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A24C5" w14:textId="77777777" w:rsidR="00761E34" w:rsidRPr="005245B6" w:rsidRDefault="00761E34" w:rsidP="00761E34">
      <w:pPr>
        <w:jc w:val="center"/>
        <w:rPr>
          <w:rFonts w:ascii="ＭＳ ゴシック" w:eastAsia="ＭＳ ゴシック" w:hAnsi="ＭＳ 明朝"/>
          <w:sz w:val="21"/>
          <w:szCs w:val="21"/>
        </w:rPr>
      </w:pPr>
      <w:r>
        <w:rPr>
          <w:rFonts w:ascii="ＭＳ ゴシック" w:eastAsia="ＭＳ ゴシック" w:hAnsi="ＭＳ 明朝" w:hint="eastAsia"/>
          <w:sz w:val="21"/>
          <w:szCs w:val="21"/>
        </w:rPr>
        <w:t>賞与</w:t>
      </w:r>
      <w:r w:rsidRPr="005245B6">
        <w:rPr>
          <w:rFonts w:ascii="ＭＳ ゴシック" w:eastAsia="ＭＳ ゴシック" w:hAnsi="ＭＳ 明朝" w:hint="eastAsia"/>
          <w:sz w:val="21"/>
          <w:szCs w:val="21"/>
        </w:rPr>
        <w:t>規程</w:t>
      </w:r>
    </w:p>
    <w:p w14:paraId="16214A33" w14:textId="77777777" w:rsidR="00761E34" w:rsidRPr="005245B6" w:rsidRDefault="00761E34" w:rsidP="00761E34">
      <w:pPr>
        <w:rPr>
          <w:rFonts w:ascii="ＭＳ ゴシック" w:eastAsia="ＭＳ ゴシック" w:hAnsi="ＭＳ 明朝"/>
          <w:sz w:val="21"/>
          <w:szCs w:val="21"/>
        </w:rPr>
      </w:pPr>
    </w:p>
    <w:p w14:paraId="16283596" w14:textId="77777777" w:rsidR="00761E34" w:rsidRPr="005245B6" w:rsidRDefault="00761E34" w:rsidP="00761E34">
      <w:pPr>
        <w:rPr>
          <w:rFonts w:ascii="ＭＳ ゴシック" w:eastAsia="ＭＳ ゴシック" w:hAnsi="ＭＳ 明朝"/>
          <w:sz w:val="21"/>
          <w:szCs w:val="21"/>
        </w:rPr>
      </w:pPr>
      <w:r w:rsidRPr="005245B6">
        <w:rPr>
          <w:rFonts w:ascii="ＭＳ ゴシック" w:eastAsia="ＭＳ ゴシック" w:hAnsi="ＭＳ 明朝" w:hint="eastAsia"/>
          <w:sz w:val="21"/>
          <w:szCs w:val="21"/>
        </w:rPr>
        <w:t>第１条（目的）</w:t>
      </w:r>
    </w:p>
    <w:p w14:paraId="1F9C71AB"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この規程は、 株式会社就業規則第</w:t>
      </w:r>
      <w:r>
        <w:rPr>
          <w:rFonts w:ascii="ＭＳ 明朝" w:eastAsia="ＭＳ 明朝" w:hAnsi="ＭＳ 明朝" w:hint="eastAsia"/>
          <w:sz w:val="21"/>
          <w:szCs w:val="21"/>
        </w:rPr>
        <w:t xml:space="preserve">　　</w:t>
      </w:r>
      <w:r w:rsidRPr="005245B6">
        <w:rPr>
          <w:rFonts w:ascii="ＭＳ 明朝" w:eastAsia="ＭＳ 明朝" w:hAnsi="ＭＳ 明朝" w:hint="eastAsia"/>
          <w:sz w:val="21"/>
          <w:szCs w:val="21"/>
        </w:rPr>
        <w:t>条に基づき、社員の賞与について定めたものである。この規程はパートタイマー、嘱託社員等には適用しない。</w:t>
      </w:r>
    </w:p>
    <w:p w14:paraId="4FC16D1C"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p>
    <w:p w14:paraId="4A83A9A8" w14:textId="77777777" w:rsidR="00761E34" w:rsidRPr="005245B6" w:rsidRDefault="00761E34" w:rsidP="00761E34">
      <w:pPr>
        <w:rPr>
          <w:rFonts w:ascii="ＭＳ ゴシック" w:eastAsia="ＭＳ ゴシック" w:hAnsi="ＭＳ 明朝"/>
          <w:sz w:val="21"/>
          <w:szCs w:val="21"/>
        </w:rPr>
      </w:pPr>
      <w:r w:rsidRPr="005245B6">
        <w:rPr>
          <w:rFonts w:ascii="ＭＳ ゴシック" w:eastAsia="ＭＳ ゴシック" w:hAnsi="ＭＳ 明朝" w:hint="eastAsia"/>
          <w:sz w:val="21"/>
          <w:szCs w:val="21"/>
        </w:rPr>
        <w:t>第２条（賞与の支給）</w:t>
      </w:r>
    </w:p>
    <w:p w14:paraId="38106DBF"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賞与は原則として年２回、会社の業績と個人の成績を勘案して支給する。但し、原則として入社後６ヶ月を経過しない者</w:t>
      </w:r>
      <w:r>
        <w:rPr>
          <w:rFonts w:ascii="ＭＳ 明朝" w:eastAsia="ＭＳ 明朝" w:hAnsi="ＭＳ 明朝" w:hint="eastAsia"/>
          <w:sz w:val="21"/>
          <w:szCs w:val="21"/>
        </w:rPr>
        <w:t>および支給日に在籍しない者</w:t>
      </w:r>
      <w:r w:rsidRPr="005245B6">
        <w:rPr>
          <w:rFonts w:ascii="ＭＳ 明朝" w:eastAsia="ＭＳ 明朝" w:hAnsi="ＭＳ 明朝" w:hint="eastAsia"/>
          <w:sz w:val="21"/>
          <w:szCs w:val="21"/>
        </w:rPr>
        <w:t>については賞与を支給しない。</w:t>
      </w:r>
    </w:p>
    <w:p w14:paraId="694EF873" w14:textId="77777777" w:rsidR="00761E34" w:rsidRPr="003B774A" w:rsidRDefault="00761E34" w:rsidP="00761E34">
      <w:pPr>
        <w:rPr>
          <w:rFonts w:ascii="ＭＳ 明朝" w:eastAsia="ＭＳ 明朝" w:hAnsi="ＭＳ 明朝"/>
          <w:sz w:val="21"/>
          <w:szCs w:val="21"/>
        </w:rPr>
      </w:pPr>
    </w:p>
    <w:p w14:paraId="159E393C" w14:textId="77777777" w:rsidR="00761E34" w:rsidRPr="005245B6" w:rsidRDefault="00761E34" w:rsidP="00761E34">
      <w:pPr>
        <w:rPr>
          <w:rFonts w:ascii="ＭＳ ゴシック" w:eastAsia="ＭＳ ゴシック" w:hAnsi="ＭＳ 明朝"/>
          <w:sz w:val="21"/>
          <w:szCs w:val="21"/>
        </w:rPr>
      </w:pPr>
      <w:r w:rsidRPr="005245B6">
        <w:rPr>
          <w:rFonts w:ascii="ＭＳ ゴシック" w:eastAsia="ＭＳ ゴシック" w:hAnsi="ＭＳ 明朝" w:hint="eastAsia"/>
          <w:sz w:val="21"/>
          <w:szCs w:val="21"/>
        </w:rPr>
        <w:t>第３条（支給時期）</w:t>
      </w:r>
    </w:p>
    <w:p w14:paraId="72066406"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支給時期は原則として以下のとおりとする。但し、状況によっては支給時期を変更</w:t>
      </w:r>
      <w:r>
        <w:rPr>
          <w:rFonts w:ascii="ＭＳ 明朝" w:eastAsia="ＭＳ 明朝" w:hAnsi="ＭＳ 明朝" w:hint="eastAsia"/>
          <w:sz w:val="21"/>
          <w:szCs w:val="21"/>
        </w:rPr>
        <w:t>、</w:t>
      </w:r>
      <w:r w:rsidRPr="005245B6">
        <w:rPr>
          <w:rFonts w:ascii="ＭＳ 明朝" w:eastAsia="ＭＳ 明朝" w:hAnsi="ＭＳ 明朝" w:hint="eastAsia"/>
          <w:sz w:val="21"/>
          <w:szCs w:val="21"/>
        </w:rPr>
        <w:t>もしくは支給しないことがある。</w:t>
      </w:r>
    </w:p>
    <w:p w14:paraId="7A3820FA"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夏季賞与</w:t>
      </w: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毎年７月上旬</w:t>
      </w:r>
    </w:p>
    <w:p w14:paraId="56561F1D"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 xml:space="preserve">　冬季賞与</w:t>
      </w: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毎年</w:t>
      </w:r>
      <w:r w:rsidRPr="005245B6">
        <w:rPr>
          <w:rFonts w:ascii="ＭＳ 明朝" w:eastAsia="ＭＳ 明朝" w:hAnsi="ＭＳ 明朝"/>
          <w:sz w:val="21"/>
          <w:szCs w:val="21"/>
        </w:rPr>
        <w:t>12</w:t>
      </w:r>
      <w:r w:rsidRPr="005245B6">
        <w:rPr>
          <w:rFonts w:ascii="ＭＳ 明朝" w:eastAsia="ＭＳ 明朝" w:hAnsi="ＭＳ 明朝" w:hint="eastAsia"/>
          <w:sz w:val="21"/>
          <w:szCs w:val="21"/>
        </w:rPr>
        <w:t>月上旬</w:t>
      </w:r>
    </w:p>
    <w:p w14:paraId="40F484F6"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p>
    <w:p w14:paraId="7F9D9AA5" w14:textId="77777777" w:rsidR="00761E34" w:rsidRPr="005245B6" w:rsidRDefault="00761E34" w:rsidP="00761E34">
      <w:pPr>
        <w:rPr>
          <w:rFonts w:ascii="ＭＳ ゴシック" w:eastAsia="ＭＳ ゴシック" w:hAnsi="ＭＳ 明朝"/>
          <w:sz w:val="21"/>
          <w:szCs w:val="21"/>
        </w:rPr>
      </w:pPr>
      <w:r w:rsidRPr="005245B6">
        <w:rPr>
          <w:rFonts w:ascii="ＭＳ ゴシック" w:eastAsia="ＭＳ ゴシック" w:hAnsi="ＭＳ 明朝" w:hint="eastAsia"/>
          <w:sz w:val="21"/>
          <w:szCs w:val="21"/>
        </w:rPr>
        <w:t>第４条（計算対象期間）</w:t>
      </w:r>
    </w:p>
    <w:p w14:paraId="5C429E81"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賞与を計算するにあたり、出勤率および実績評価等の計算対象期間は以下のとおりとする。</w:t>
      </w:r>
    </w:p>
    <w:p w14:paraId="02C7B0BB"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夏季賞与　前年</w:t>
      </w:r>
      <w:r w:rsidRPr="005245B6">
        <w:rPr>
          <w:rFonts w:ascii="ＭＳ 明朝" w:eastAsia="ＭＳ 明朝" w:hAnsi="ＭＳ 明朝"/>
          <w:sz w:val="21"/>
          <w:szCs w:val="21"/>
        </w:rPr>
        <w:t>11</w:t>
      </w:r>
      <w:r w:rsidRPr="005245B6">
        <w:rPr>
          <w:rFonts w:ascii="ＭＳ 明朝" w:eastAsia="ＭＳ 明朝" w:hAnsi="ＭＳ 明朝" w:hint="eastAsia"/>
          <w:sz w:val="21"/>
          <w:szCs w:val="21"/>
        </w:rPr>
        <w:t>月</w:t>
      </w:r>
      <w:r w:rsidRPr="005245B6">
        <w:rPr>
          <w:rFonts w:ascii="ＭＳ 明朝" w:eastAsia="ＭＳ 明朝" w:hAnsi="ＭＳ 明朝"/>
          <w:sz w:val="21"/>
          <w:szCs w:val="21"/>
        </w:rPr>
        <w:t>16</w:t>
      </w:r>
      <w:r w:rsidRPr="005245B6">
        <w:rPr>
          <w:rFonts w:ascii="ＭＳ 明朝" w:eastAsia="ＭＳ 明朝" w:hAnsi="ＭＳ 明朝" w:hint="eastAsia"/>
          <w:sz w:val="21"/>
          <w:szCs w:val="21"/>
        </w:rPr>
        <w:t>日より</w:t>
      </w:r>
      <w:r w:rsidRPr="005245B6">
        <w:rPr>
          <w:rFonts w:ascii="ＭＳ 明朝" w:eastAsia="ＭＳ 明朝" w:hAnsi="ＭＳ 明朝"/>
          <w:sz w:val="21"/>
          <w:szCs w:val="21"/>
        </w:rPr>
        <w:t xml:space="preserve"> 5</w:t>
      </w:r>
      <w:r w:rsidRPr="005245B6">
        <w:rPr>
          <w:rFonts w:ascii="ＭＳ 明朝" w:eastAsia="ＭＳ 明朝" w:hAnsi="ＭＳ 明朝" w:hint="eastAsia"/>
          <w:sz w:val="21"/>
          <w:szCs w:val="21"/>
        </w:rPr>
        <w:t>月</w:t>
      </w:r>
      <w:r w:rsidRPr="005245B6">
        <w:rPr>
          <w:rFonts w:ascii="ＭＳ 明朝" w:eastAsia="ＭＳ 明朝" w:hAnsi="ＭＳ 明朝"/>
          <w:sz w:val="21"/>
          <w:szCs w:val="21"/>
        </w:rPr>
        <w:t>15</w:t>
      </w:r>
      <w:r w:rsidRPr="005245B6">
        <w:rPr>
          <w:rFonts w:ascii="ＭＳ 明朝" w:eastAsia="ＭＳ 明朝" w:hAnsi="ＭＳ 明朝" w:hint="eastAsia"/>
          <w:sz w:val="21"/>
          <w:szCs w:val="21"/>
        </w:rPr>
        <w:t>日までの半期</w:t>
      </w:r>
    </w:p>
    <w:p w14:paraId="41D39EB2"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冬季賞与</w:t>
      </w: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 xml:space="preserve">　　</w:t>
      </w:r>
      <w:r w:rsidRPr="005245B6">
        <w:rPr>
          <w:rFonts w:ascii="ＭＳ 明朝" w:eastAsia="ＭＳ 明朝" w:hAnsi="ＭＳ 明朝"/>
          <w:sz w:val="21"/>
          <w:szCs w:val="21"/>
        </w:rPr>
        <w:t xml:space="preserve">  5</w:t>
      </w:r>
      <w:r w:rsidRPr="005245B6">
        <w:rPr>
          <w:rFonts w:ascii="ＭＳ 明朝" w:eastAsia="ＭＳ 明朝" w:hAnsi="ＭＳ 明朝" w:hint="eastAsia"/>
          <w:sz w:val="21"/>
          <w:szCs w:val="21"/>
        </w:rPr>
        <w:t>月</w:t>
      </w:r>
      <w:r w:rsidRPr="005245B6">
        <w:rPr>
          <w:rFonts w:ascii="ＭＳ 明朝" w:eastAsia="ＭＳ 明朝" w:hAnsi="ＭＳ 明朝"/>
          <w:sz w:val="21"/>
          <w:szCs w:val="21"/>
        </w:rPr>
        <w:t>16</w:t>
      </w:r>
      <w:r w:rsidRPr="005245B6">
        <w:rPr>
          <w:rFonts w:ascii="ＭＳ 明朝" w:eastAsia="ＭＳ 明朝" w:hAnsi="ＭＳ 明朝" w:hint="eastAsia"/>
          <w:sz w:val="21"/>
          <w:szCs w:val="21"/>
        </w:rPr>
        <w:t>日より</w:t>
      </w:r>
      <w:r w:rsidRPr="005245B6">
        <w:rPr>
          <w:rFonts w:ascii="ＭＳ 明朝" w:eastAsia="ＭＳ 明朝" w:hAnsi="ＭＳ 明朝"/>
          <w:sz w:val="21"/>
          <w:szCs w:val="21"/>
        </w:rPr>
        <w:t>11</w:t>
      </w:r>
      <w:r w:rsidRPr="005245B6">
        <w:rPr>
          <w:rFonts w:ascii="ＭＳ 明朝" w:eastAsia="ＭＳ 明朝" w:hAnsi="ＭＳ 明朝" w:hint="eastAsia"/>
          <w:sz w:val="21"/>
          <w:szCs w:val="21"/>
        </w:rPr>
        <w:t>月</w:t>
      </w:r>
      <w:r w:rsidRPr="005245B6">
        <w:rPr>
          <w:rFonts w:ascii="ＭＳ 明朝" w:eastAsia="ＭＳ 明朝" w:hAnsi="ＭＳ 明朝"/>
          <w:sz w:val="21"/>
          <w:szCs w:val="21"/>
        </w:rPr>
        <w:t>15</w:t>
      </w:r>
      <w:r w:rsidRPr="005245B6">
        <w:rPr>
          <w:rFonts w:ascii="ＭＳ 明朝" w:eastAsia="ＭＳ 明朝" w:hAnsi="ＭＳ 明朝" w:hint="eastAsia"/>
          <w:sz w:val="21"/>
          <w:szCs w:val="21"/>
        </w:rPr>
        <w:t>日までの半期</w:t>
      </w:r>
    </w:p>
    <w:p w14:paraId="6E7BE54F"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 xml:space="preserve">　</w:t>
      </w:r>
    </w:p>
    <w:p w14:paraId="221905F5" w14:textId="77777777" w:rsidR="00761E34" w:rsidRPr="005245B6" w:rsidRDefault="00761E34" w:rsidP="00761E34">
      <w:pPr>
        <w:rPr>
          <w:rFonts w:ascii="ＭＳ ゴシック" w:eastAsia="ＭＳ ゴシック" w:hAnsi="ＭＳ 明朝"/>
          <w:sz w:val="21"/>
          <w:szCs w:val="21"/>
        </w:rPr>
      </w:pPr>
      <w:r w:rsidRPr="005245B6">
        <w:rPr>
          <w:rFonts w:ascii="ＭＳ ゴシック" w:eastAsia="ＭＳ ゴシック" w:hAnsi="ＭＳ 明朝" w:hint="eastAsia"/>
          <w:sz w:val="21"/>
          <w:szCs w:val="21"/>
        </w:rPr>
        <w:t>第５条（各人の賞与の決定）</w:t>
      </w:r>
    </w:p>
    <w:p w14:paraId="35063E07"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１．各人の賞与の決定については以下の各号に定める事項を勘案して行う。</w:t>
      </w:r>
    </w:p>
    <w:p w14:paraId="4B866AF5"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r>
        <w:rPr>
          <w:rFonts w:ascii="ＭＳ 明朝" w:eastAsia="ＭＳ 明朝" w:hAnsi="ＭＳ 明朝" w:hint="eastAsia"/>
          <w:sz w:val="21"/>
          <w:szCs w:val="21"/>
        </w:rPr>
        <w:t>①資格等級および</w:t>
      </w:r>
      <w:r w:rsidRPr="005245B6">
        <w:rPr>
          <w:rFonts w:ascii="ＭＳ 明朝" w:eastAsia="ＭＳ 明朝" w:hAnsi="ＭＳ 明朝" w:hint="eastAsia"/>
          <w:sz w:val="21"/>
          <w:szCs w:val="21"/>
        </w:rPr>
        <w:t xml:space="preserve">役職　</w:t>
      </w:r>
    </w:p>
    <w:p w14:paraId="7EC21FBA"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②対象期間内の成績評価</w:t>
      </w:r>
    </w:p>
    <w:p w14:paraId="784823E5"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③対象期間内の出勤率</w:t>
      </w:r>
    </w:p>
    <w:p w14:paraId="0295F5D1"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sz w:val="21"/>
          <w:szCs w:val="21"/>
        </w:rPr>
        <w:t xml:space="preserve">    </w:t>
      </w:r>
      <w:r w:rsidRPr="005245B6">
        <w:rPr>
          <w:rFonts w:ascii="ＭＳ 明朝" w:eastAsia="ＭＳ 明朝" w:hAnsi="ＭＳ 明朝" w:hint="eastAsia"/>
          <w:sz w:val="21"/>
          <w:szCs w:val="21"/>
        </w:rPr>
        <w:t>④その他特別の事項</w:t>
      </w:r>
    </w:p>
    <w:p w14:paraId="4E03FC83"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２．支給の内容は賞与原資を基に、別に定める配分基準表にて計算する。</w:t>
      </w:r>
    </w:p>
    <w:p w14:paraId="09FB002B" w14:textId="77777777" w:rsidR="00761E34" w:rsidRPr="005245B6" w:rsidRDefault="00761E34" w:rsidP="00761E34">
      <w:pPr>
        <w:rPr>
          <w:rFonts w:ascii="ＭＳ 明朝" w:eastAsia="ＭＳ 明朝" w:hAnsi="ＭＳ 明朝"/>
          <w:sz w:val="21"/>
          <w:szCs w:val="21"/>
        </w:rPr>
      </w:pPr>
      <w:r w:rsidRPr="005245B6">
        <w:rPr>
          <w:rFonts w:ascii="ＭＳ 明朝" w:eastAsia="ＭＳ 明朝" w:hAnsi="ＭＳ 明朝" w:hint="eastAsia"/>
          <w:sz w:val="21"/>
          <w:szCs w:val="21"/>
        </w:rPr>
        <w:t>３．第４条の計算対象期間の途中で採用された者については調整を行う。</w:t>
      </w:r>
    </w:p>
    <w:p w14:paraId="7D421C2D" w14:textId="77777777" w:rsidR="00761E34" w:rsidRPr="005245B6" w:rsidRDefault="00761E34" w:rsidP="00761E34">
      <w:pPr>
        <w:rPr>
          <w:rFonts w:ascii="ＭＳ 明朝" w:eastAsia="ＭＳ 明朝" w:hAnsi="ＭＳ 明朝"/>
          <w:sz w:val="21"/>
          <w:szCs w:val="21"/>
        </w:rPr>
      </w:pPr>
    </w:p>
    <w:p w14:paraId="6C3FF124" w14:textId="77777777" w:rsidR="00761E34" w:rsidRPr="005245B6" w:rsidRDefault="00761E34" w:rsidP="00761E34">
      <w:pPr>
        <w:rPr>
          <w:rFonts w:ascii="ＭＳ 明朝" w:eastAsia="ＭＳ 明朝" w:hAnsi="ＭＳ 明朝"/>
          <w:sz w:val="21"/>
          <w:szCs w:val="21"/>
        </w:rPr>
      </w:pPr>
    </w:p>
    <w:p w14:paraId="6C12E996" w14:textId="77777777" w:rsidR="00761E34" w:rsidRPr="005245B6" w:rsidRDefault="00761E34" w:rsidP="00761E34">
      <w:pPr>
        <w:jc w:val="center"/>
        <w:rPr>
          <w:rFonts w:ascii="ＭＳ ゴシック" w:eastAsia="ＭＳ ゴシック" w:hAnsi="ＭＳ 明朝"/>
          <w:sz w:val="21"/>
          <w:szCs w:val="21"/>
        </w:rPr>
      </w:pPr>
      <w:r w:rsidRPr="005245B6">
        <w:rPr>
          <w:rFonts w:ascii="ＭＳ ゴシック" w:eastAsia="ＭＳ ゴシック" w:hAnsi="ＭＳ 明朝" w:hint="eastAsia"/>
          <w:sz w:val="21"/>
          <w:szCs w:val="21"/>
        </w:rPr>
        <w:t>付　　則</w:t>
      </w:r>
    </w:p>
    <w:p w14:paraId="2C9814E8" w14:textId="77777777" w:rsidR="00761E34" w:rsidRPr="005245B6" w:rsidRDefault="00761E34" w:rsidP="00761E34">
      <w:pPr>
        <w:jc w:val="center"/>
        <w:rPr>
          <w:rFonts w:ascii="ＭＳ 明朝" w:eastAsia="ＭＳ 明朝" w:hAnsi="ＭＳ 明朝"/>
          <w:sz w:val="21"/>
          <w:szCs w:val="21"/>
        </w:rPr>
      </w:pPr>
    </w:p>
    <w:p w14:paraId="6166D408" w14:textId="6A622DCE" w:rsidR="00761E34" w:rsidRPr="005245B6" w:rsidRDefault="00761E34" w:rsidP="00761E34">
      <w:pPr>
        <w:jc w:val="center"/>
        <w:rPr>
          <w:rFonts w:ascii="ＭＳ 明朝" w:eastAsia="ＭＳ 明朝" w:hAnsi="ＭＳ 明朝"/>
          <w:sz w:val="21"/>
          <w:szCs w:val="21"/>
        </w:rPr>
      </w:pPr>
      <w:r w:rsidRPr="005245B6">
        <w:rPr>
          <w:rFonts w:ascii="ＭＳ 明朝" w:eastAsia="ＭＳ 明朝" w:hAnsi="ＭＳ 明朝" w:hint="eastAsia"/>
          <w:sz w:val="21"/>
          <w:szCs w:val="21"/>
        </w:rPr>
        <w:t>この規程は</w:t>
      </w:r>
      <w:r w:rsidR="00B62101">
        <w:rPr>
          <w:rFonts w:ascii="ＭＳ 明朝" w:eastAsia="ＭＳ 明朝" w:hAnsi="ＭＳ 明朝" w:hint="eastAsia"/>
          <w:sz w:val="21"/>
          <w:szCs w:val="21"/>
        </w:rPr>
        <w:t>令和</w:t>
      </w:r>
      <w:r w:rsidRPr="005245B6">
        <w:rPr>
          <w:rFonts w:ascii="ＭＳ 明朝" w:eastAsia="ＭＳ 明朝" w:hAnsi="ＭＳ 明朝" w:hint="eastAsia"/>
          <w:sz w:val="21"/>
          <w:szCs w:val="21"/>
        </w:rPr>
        <w:t xml:space="preserve">　　年　　月　　日より施行する。</w:t>
      </w:r>
    </w:p>
    <w:p w14:paraId="40E1293F" w14:textId="77777777" w:rsidR="00761E34" w:rsidRPr="005245B6" w:rsidRDefault="00761E34" w:rsidP="00761E34">
      <w:pPr>
        <w:rPr>
          <w:rFonts w:ascii="ＭＳ 明朝" w:eastAsia="ＭＳ 明朝" w:hAnsi="ＭＳ 明朝"/>
          <w:sz w:val="21"/>
          <w:szCs w:val="21"/>
        </w:rPr>
      </w:pPr>
    </w:p>
    <w:p w14:paraId="18F836C6" w14:textId="77777777" w:rsidR="006A7CD4" w:rsidRPr="00761E34" w:rsidRDefault="006A7CD4"/>
    <w:sectPr w:rsidR="006A7CD4" w:rsidRPr="00761E34">
      <w:pgSz w:w="11906" w:h="16838"/>
      <w:pgMar w:top="1134" w:right="1134" w:bottom="1418" w:left="1134"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54D7A" w14:textId="77777777" w:rsidR="00346A88" w:rsidRDefault="00346A88" w:rsidP="00CA3CEF">
      <w:pPr>
        <w:spacing w:line="240" w:lineRule="auto"/>
      </w:pPr>
      <w:r>
        <w:separator/>
      </w:r>
    </w:p>
  </w:endnote>
  <w:endnote w:type="continuationSeparator" w:id="0">
    <w:p w14:paraId="220E6654" w14:textId="77777777" w:rsidR="00346A88" w:rsidRDefault="00346A88" w:rsidP="00CA3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ＪＳ明朝">
    <w:altName w:val="ＭＳ 明朝"/>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F817" w14:textId="77777777" w:rsidR="00346A88" w:rsidRDefault="00346A88" w:rsidP="00CA3CEF">
      <w:pPr>
        <w:spacing w:line="240" w:lineRule="auto"/>
      </w:pPr>
      <w:r>
        <w:separator/>
      </w:r>
    </w:p>
  </w:footnote>
  <w:footnote w:type="continuationSeparator" w:id="0">
    <w:p w14:paraId="7CA2ED4A" w14:textId="77777777" w:rsidR="00346A88" w:rsidRDefault="00346A88" w:rsidP="00CA3C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B10E58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E34"/>
    <w:rsid w:val="00346A88"/>
    <w:rsid w:val="005C70E7"/>
    <w:rsid w:val="006A7CD4"/>
    <w:rsid w:val="006D21EC"/>
    <w:rsid w:val="00761E34"/>
    <w:rsid w:val="00B62101"/>
    <w:rsid w:val="00CA3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6F95369"/>
  <w14:defaultImageDpi w14:val="300"/>
  <w15:chartTrackingRefBased/>
  <w15:docId w15:val="{C83EB091-C8C7-45C4-A59D-FA7183F0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E34"/>
    <w:pPr>
      <w:widowControl w:val="0"/>
      <w:adjustRightInd w:val="0"/>
      <w:spacing w:line="360" w:lineRule="atLeast"/>
      <w:jc w:val="both"/>
      <w:textAlignment w:val="baseline"/>
    </w:pPr>
    <w:rPr>
      <w:rFonts w:eastAsia="ＪＳ明朝"/>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CEF"/>
    <w:pPr>
      <w:tabs>
        <w:tab w:val="center" w:pos="4252"/>
        <w:tab w:val="right" w:pos="8504"/>
      </w:tabs>
      <w:snapToGrid w:val="0"/>
    </w:pPr>
  </w:style>
  <w:style w:type="character" w:customStyle="1" w:styleId="a4">
    <w:name w:val="ヘッダー (文字)"/>
    <w:link w:val="a3"/>
    <w:uiPriority w:val="99"/>
    <w:rsid w:val="00CA3CEF"/>
    <w:rPr>
      <w:rFonts w:eastAsia="ＪＳ明朝"/>
      <w:sz w:val="24"/>
    </w:rPr>
  </w:style>
  <w:style w:type="paragraph" w:styleId="a5">
    <w:name w:val="footer"/>
    <w:basedOn w:val="a"/>
    <w:link w:val="a6"/>
    <w:uiPriority w:val="99"/>
    <w:unhideWhenUsed/>
    <w:rsid w:val="00CA3CEF"/>
    <w:pPr>
      <w:tabs>
        <w:tab w:val="center" w:pos="4252"/>
        <w:tab w:val="right" w:pos="8504"/>
      </w:tabs>
      <w:snapToGrid w:val="0"/>
    </w:pPr>
  </w:style>
  <w:style w:type="character" w:customStyle="1" w:styleId="a6">
    <w:name w:val="フッター (文字)"/>
    <w:link w:val="a5"/>
    <w:uiPriority w:val="99"/>
    <w:rsid w:val="00CA3CEF"/>
    <w:rPr>
      <w:rFonts w:eastAsia="ＪＳ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賞与規程</vt:lpstr>
    </vt:vector>
  </TitlesOfParts>
  <Manager/>
  <Company/>
  <LinksUpToDate>false</LinksUpToDate>
  <CharactersWithSpaces>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賞与規程</dc:title>
  <dc:subject/>
  <dc:creator>t</dc:creator>
  <cp:keywords/>
  <dc:description/>
  <cp:lastModifiedBy>t</cp:lastModifiedBy>
  <cp:revision>2</cp:revision>
  <dcterms:created xsi:type="dcterms:W3CDTF">2021-06-20T16:28:00Z</dcterms:created>
  <dcterms:modified xsi:type="dcterms:W3CDTF">2021-06-20T16:28:00Z</dcterms:modified>
  <cp:category/>
</cp:coreProperties>
</file>