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3DF6" w14:textId="77777777" w:rsidR="001742A8" w:rsidRPr="00037ECE" w:rsidRDefault="00B6074D" w:rsidP="00037ECE">
      <w:pPr>
        <w:jc w:val="center"/>
        <w:rPr>
          <w:rFonts w:hint="eastAsia"/>
          <w:sz w:val="32"/>
          <w:szCs w:val="32"/>
        </w:rPr>
      </w:pPr>
      <w:r w:rsidRPr="00037ECE">
        <w:rPr>
          <w:rFonts w:hint="eastAsia"/>
          <w:sz w:val="32"/>
          <w:szCs w:val="32"/>
        </w:rPr>
        <w:t>裁判員制度に関する特別規程</w:t>
      </w:r>
    </w:p>
    <w:p w14:paraId="0ABBCC0E" w14:textId="77777777" w:rsidR="00B6074D" w:rsidRDefault="00B6074D">
      <w:pPr>
        <w:rPr>
          <w:rFonts w:hint="eastAsia"/>
        </w:rPr>
      </w:pPr>
    </w:p>
    <w:p w14:paraId="618FE5B6" w14:textId="77777777" w:rsidR="00B6074D" w:rsidRDefault="00B6074D">
      <w:pPr>
        <w:rPr>
          <w:rFonts w:hint="eastAsia"/>
        </w:rPr>
      </w:pPr>
      <w:r>
        <w:rPr>
          <w:rFonts w:hint="eastAsia"/>
        </w:rPr>
        <w:t>（総則）</w:t>
      </w:r>
    </w:p>
    <w:p w14:paraId="686C72E6" w14:textId="77777777" w:rsidR="00B6074D" w:rsidRDefault="00B6074D" w:rsidP="00B6074D">
      <w:pPr>
        <w:numPr>
          <w:ilvl w:val="0"/>
          <w:numId w:val="1"/>
        </w:numPr>
        <w:rPr>
          <w:rFonts w:hint="eastAsia"/>
        </w:rPr>
      </w:pPr>
      <w:r>
        <w:rPr>
          <w:rFonts w:hint="eastAsia"/>
        </w:rPr>
        <w:t>本規程は、従業員が裁判員制度の対象となり、呼出に応じるに際し、その対応について規定したものである。</w:t>
      </w:r>
    </w:p>
    <w:p w14:paraId="2380BE18" w14:textId="77777777" w:rsidR="00B6074D" w:rsidRDefault="00B6074D" w:rsidP="00B6074D">
      <w:pPr>
        <w:rPr>
          <w:rFonts w:hint="eastAsia"/>
        </w:rPr>
      </w:pPr>
    </w:p>
    <w:p w14:paraId="1D095EB6" w14:textId="77777777" w:rsidR="00B6074D" w:rsidRPr="00B6074D" w:rsidRDefault="00B6074D" w:rsidP="00B6074D">
      <w:pPr>
        <w:rPr>
          <w:rFonts w:hint="eastAsia"/>
        </w:rPr>
      </w:pPr>
      <w:r>
        <w:rPr>
          <w:rFonts w:hint="eastAsia"/>
        </w:rPr>
        <w:t>（基本規程）</w:t>
      </w:r>
    </w:p>
    <w:p w14:paraId="0B83243E" w14:textId="77777777" w:rsidR="00B6074D" w:rsidRDefault="00B6074D" w:rsidP="00B6074D">
      <w:pPr>
        <w:numPr>
          <w:ilvl w:val="0"/>
          <w:numId w:val="1"/>
        </w:numPr>
        <w:rPr>
          <w:rFonts w:hint="eastAsia"/>
        </w:rPr>
      </w:pPr>
      <w:r>
        <w:rPr>
          <w:rFonts w:hint="eastAsia"/>
        </w:rPr>
        <w:t>従業員が裁判員制度の候補者となり、その呼び出しに応じる場合は、速やかに会社（総務部長）に報告するものとする。</w:t>
      </w:r>
    </w:p>
    <w:p w14:paraId="411213DF" w14:textId="77777777" w:rsidR="00B6074D" w:rsidRDefault="00B6074D" w:rsidP="00B6074D">
      <w:pPr>
        <w:rPr>
          <w:rFonts w:hint="eastAsia"/>
        </w:rPr>
      </w:pPr>
    </w:p>
    <w:p w14:paraId="6D913870" w14:textId="77777777" w:rsidR="00B6074D" w:rsidRDefault="00B6074D" w:rsidP="00B6074D">
      <w:pPr>
        <w:rPr>
          <w:rFonts w:hint="eastAsia"/>
        </w:rPr>
      </w:pPr>
      <w:r>
        <w:rPr>
          <w:rFonts w:hint="eastAsia"/>
        </w:rPr>
        <w:t>（会社の取扱）</w:t>
      </w:r>
    </w:p>
    <w:p w14:paraId="772F0623" w14:textId="77777777" w:rsidR="00B6074D" w:rsidRDefault="00B6074D" w:rsidP="00B6074D">
      <w:pPr>
        <w:numPr>
          <w:ilvl w:val="0"/>
          <w:numId w:val="1"/>
        </w:numPr>
        <w:rPr>
          <w:rFonts w:hint="eastAsia"/>
        </w:rPr>
      </w:pPr>
      <w:r>
        <w:rPr>
          <w:rFonts w:hint="eastAsia"/>
        </w:rPr>
        <w:t>会社は</w:t>
      </w:r>
      <w:r w:rsidR="00037ECE">
        <w:rPr>
          <w:rFonts w:hint="eastAsia"/>
        </w:rPr>
        <w:t>対象となる者に対して、</w:t>
      </w:r>
      <w:r>
        <w:rPr>
          <w:rFonts w:hint="eastAsia"/>
        </w:rPr>
        <w:t>業務を軽減し、</w:t>
      </w:r>
      <w:r w:rsidR="00037ECE">
        <w:rPr>
          <w:rFonts w:hint="eastAsia"/>
        </w:rPr>
        <w:t>業務を引き継ぐ者を指定し、</w:t>
      </w:r>
      <w:r>
        <w:rPr>
          <w:rFonts w:hint="eastAsia"/>
        </w:rPr>
        <w:t>その参加に積極的に応じるよう努力するものとする。</w:t>
      </w:r>
    </w:p>
    <w:p w14:paraId="620B6AD1" w14:textId="77777777" w:rsidR="00037ECE" w:rsidRPr="00037ECE" w:rsidRDefault="00037ECE" w:rsidP="00037ECE">
      <w:pPr>
        <w:rPr>
          <w:rFonts w:hint="eastAsia"/>
        </w:rPr>
      </w:pPr>
    </w:p>
    <w:p w14:paraId="6B0DC8BD" w14:textId="77777777" w:rsidR="00037ECE" w:rsidRDefault="00037ECE" w:rsidP="00037ECE">
      <w:pPr>
        <w:rPr>
          <w:rFonts w:hint="eastAsia"/>
        </w:rPr>
      </w:pPr>
      <w:r>
        <w:rPr>
          <w:rFonts w:hint="eastAsia"/>
        </w:rPr>
        <w:t>（機密の取扱）</w:t>
      </w:r>
    </w:p>
    <w:p w14:paraId="0ADADB52" w14:textId="77777777" w:rsidR="00037ECE" w:rsidRDefault="00037ECE" w:rsidP="00B6074D">
      <w:pPr>
        <w:numPr>
          <w:ilvl w:val="0"/>
          <w:numId w:val="1"/>
        </w:numPr>
        <w:rPr>
          <w:rFonts w:hint="eastAsia"/>
        </w:rPr>
      </w:pPr>
      <w:r>
        <w:rPr>
          <w:rFonts w:hint="eastAsia"/>
        </w:rPr>
        <w:t>会社は裁判の内容その他一切を問うことはしないものとする。</w:t>
      </w:r>
    </w:p>
    <w:p w14:paraId="091C988F" w14:textId="77777777" w:rsidR="00B6074D" w:rsidRDefault="00B6074D" w:rsidP="00B6074D">
      <w:pPr>
        <w:rPr>
          <w:rFonts w:hint="eastAsia"/>
        </w:rPr>
      </w:pPr>
    </w:p>
    <w:p w14:paraId="2915492B" w14:textId="77777777" w:rsidR="00B6074D" w:rsidRDefault="00B6074D" w:rsidP="00B6074D">
      <w:pPr>
        <w:rPr>
          <w:rFonts w:hint="eastAsia"/>
        </w:rPr>
      </w:pPr>
      <w:r>
        <w:rPr>
          <w:rFonts w:hint="eastAsia"/>
        </w:rPr>
        <w:t>（</w:t>
      </w:r>
      <w:r w:rsidR="00037ECE">
        <w:rPr>
          <w:rFonts w:hint="eastAsia"/>
        </w:rPr>
        <w:t>有給休暇</w:t>
      </w:r>
      <w:r>
        <w:rPr>
          <w:rFonts w:hint="eastAsia"/>
        </w:rPr>
        <w:t>）</w:t>
      </w:r>
    </w:p>
    <w:p w14:paraId="30A4B856" w14:textId="77777777" w:rsidR="00B6074D" w:rsidRDefault="00B6074D" w:rsidP="00B6074D">
      <w:pPr>
        <w:numPr>
          <w:ilvl w:val="0"/>
          <w:numId w:val="1"/>
        </w:numPr>
        <w:rPr>
          <w:rFonts w:hint="eastAsia"/>
        </w:rPr>
      </w:pPr>
      <w:r>
        <w:rPr>
          <w:rFonts w:hint="eastAsia"/>
        </w:rPr>
        <w:t>本人が希望する場合、裁判員制度により欠勤する日数については、有給休暇を使用することを認める。</w:t>
      </w:r>
    </w:p>
    <w:p w14:paraId="3A407A2F" w14:textId="77777777" w:rsidR="00B6074D" w:rsidRPr="00037ECE" w:rsidRDefault="00B6074D" w:rsidP="00B6074D">
      <w:pPr>
        <w:rPr>
          <w:rFonts w:hint="eastAsia"/>
        </w:rPr>
      </w:pPr>
    </w:p>
    <w:p w14:paraId="569C26BA" w14:textId="77777777" w:rsidR="00B6074D" w:rsidRDefault="00B6074D" w:rsidP="00B6074D">
      <w:pPr>
        <w:rPr>
          <w:rFonts w:hint="eastAsia"/>
        </w:rPr>
      </w:pPr>
      <w:r>
        <w:rPr>
          <w:rFonts w:hint="eastAsia"/>
        </w:rPr>
        <w:t>（賃金の取扱）</w:t>
      </w:r>
    </w:p>
    <w:p w14:paraId="3F869C9D" w14:textId="77777777" w:rsidR="00037ECE" w:rsidRDefault="00B6074D" w:rsidP="00B6074D">
      <w:pPr>
        <w:numPr>
          <w:ilvl w:val="0"/>
          <w:numId w:val="1"/>
        </w:numPr>
        <w:rPr>
          <w:rFonts w:hint="eastAsia"/>
        </w:rPr>
      </w:pPr>
      <w:r>
        <w:rPr>
          <w:rFonts w:hint="eastAsia"/>
        </w:rPr>
        <w:t>本人が前条を希望しない場合、または有給休暇に残余日数がない場合などにおいては、会社は平均賃金の３０％を本人に支給する。</w:t>
      </w:r>
    </w:p>
    <w:p w14:paraId="2A331438" w14:textId="77777777" w:rsidR="00037ECE" w:rsidRDefault="00037ECE" w:rsidP="00037ECE">
      <w:pPr>
        <w:rPr>
          <w:rFonts w:hint="eastAsia"/>
        </w:rPr>
      </w:pPr>
    </w:p>
    <w:p w14:paraId="049B7260" w14:textId="77777777" w:rsidR="00037ECE" w:rsidRDefault="00037ECE" w:rsidP="00037ECE">
      <w:pPr>
        <w:rPr>
          <w:rFonts w:hint="eastAsia"/>
        </w:rPr>
      </w:pPr>
      <w:r>
        <w:rPr>
          <w:rFonts w:hint="eastAsia"/>
        </w:rPr>
        <w:t>（欠勤の取扱）</w:t>
      </w:r>
    </w:p>
    <w:p w14:paraId="5A7F9208" w14:textId="77777777" w:rsidR="00B6074D" w:rsidRDefault="00037ECE" w:rsidP="00B6074D">
      <w:pPr>
        <w:numPr>
          <w:ilvl w:val="0"/>
          <w:numId w:val="1"/>
        </w:numPr>
        <w:rPr>
          <w:rFonts w:hint="eastAsia"/>
        </w:rPr>
      </w:pPr>
      <w:r>
        <w:rPr>
          <w:rFonts w:hint="eastAsia"/>
        </w:rPr>
        <w:t>裁判員制度により、欠勤した日数については出勤したものとみなす。</w:t>
      </w:r>
    </w:p>
    <w:p w14:paraId="6B122FD8" w14:textId="77777777" w:rsidR="00B6074D" w:rsidRPr="00037ECE" w:rsidRDefault="00B6074D" w:rsidP="00B6074D">
      <w:pPr>
        <w:rPr>
          <w:rFonts w:hint="eastAsia"/>
        </w:rPr>
      </w:pPr>
    </w:p>
    <w:p w14:paraId="33C263BC" w14:textId="77777777" w:rsidR="00B6074D" w:rsidRDefault="00B6074D" w:rsidP="00B6074D">
      <w:pPr>
        <w:rPr>
          <w:rFonts w:hint="eastAsia"/>
        </w:rPr>
      </w:pPr>
      <w:r>
        <w:rPr>
          <w:rFonts w:hint="eastAsia"/>
        </w:rPr>
        <w:t>（</w:t>
      </w:r>
      <w:r w:rsidR="00037ECE">
        <w:rPr>
          <w:rFonts w:hint="eastAsia"/>
        </w:rPr>
        <w:t>疑義解釈）</w:t>
      </w:r>
    </w:p>
    <w:p w14:paraId="4378FD49" w14:textId="77777777" w:rsidR="00B6074D" w:rsidRDefault="00B6074D" w:rsidP="00B6074D">
      <w:pPr>
        <w:numPr>
          <w:ilvl w:val="0"/>
          <w:numId w:val="1"/>
        </w:numPr>
        <w:rPr>
          <w:rFonts w:hint="eastAsia"/>
        </w:rPr>
      </w:pPr>
      <w:r>
        <w:rPr>
          <w:rFonts w:hint="eastAsia"/>
        </w:rPr>
        <w:t>本規程に定めのない事項や当初の予想に反する事項が発生した場合、また本規程に疑義が生じた場合は、総務部長の判断に委ねる。</w:t>
      </w:r>
    </w:p>
    <w:p w14:paraId="1399B922" w14:textId="77777777" w:rsidR="00B6074D" w:rsidRDefault="00B6074D" w:rsidP="00B6074D">
      <w:pPr>
        <w:rPr>
          <w:rFonts w:hint="eastAsia"/>
        </w:rPr>
      </w:pPr>
    </w:p>
    <w:p w14:paraId="0B5FF824" w14:textId="77777777" w:rsidR="00037ECE" w:rsidRDefault="00037ECE" w:rsidP="00B6074D">
      <w:pPr>
        <w:rPr>
          <w:rFonts w:hint="eastAsia"/>
        </w:rPr>
      </w:pPr>
      <w:r>
        <w:rPr>
          <w:rFonts w:hint="eastAsia"/>
        </w:rPr>
        <w:t>（附則）</w:t>
      </w:r>
    </w:p>
    <w:p w14:paraId="7BBF25B0" w14:textId="7A6095FA" w:rsidR="00B6074D" w:rsidRDefault="00B6074D" w:rsidP="00B6074D">
      <w:pPr>
        <w:numPr>
          <w:ilvl w:val="0"/>
          <w:numId w:val="1"/>
        </w:numPr>
        <w:rPr>
          <w:rFonts w:hint="eastAsia"/>
        </w:rPr>
      </w:pPr>
      <w:r w:rsidRPr="00B6074D">
        <w:rPr>
          <w:rFonts w:hint="eastAsia"/>
        </w:rPr>
        <w:t>本規程は、</w:t>
      </w:r>
      <w:r w:rsidR="00DD3B80">
        <w:rPr>
          <w:rFonts w:hint="eastAsia"/>
        </w:rPr>
        <w:t>令和</w:t>
      </w:r>
      <w:r w:rsidRPr="00B6074D">
        <w:rPr>
          <w:rFonts w:hint="eastAsia"/>
        </w:rPr>
        <w:t>0</w:t>
      </w:r>
      <w:r w:rsidRPr="00B6074D">
        <w:rPr>
          <w:rFonts w:hint="eastAsia"/>
        </w:rPr>
        <w:t>年</w:t>
      </w:r>
      <w:r w:rsidRPr="00B6074D">
        <w:rPr>
          <w:rFonts w:hint="eastAsia"/>
        </w:rPr>
        <w:t>00</w:t>
      </w:r>
      <w:r w:rsidRPr="00B6074D">
        <w:rPr>
          <w:rFonts w:hint="eastAsia"/>
        </w:rPr>
        <w:t>月</w:t>
      </w:r>
      <w:r w:rsidRPr="00B6074D">
        <w:rPr>
          <w:rFonts w:hint="eastAsia"/>
        </w:rPr>
        <w:t>00</w:t>
      </w:r>
      <w:r w:rsidRPr="00B6074D">
        <w:rPr>
          <w:rFonts w:hint="eastAsia"/>
        </w:rPr>
        <w:t>日より施行する。</w:t>
      </w:r>
    </w:p>
    <w:p w14:paraId="6F15BC02" w14:textId="77777777" w:rsidR="00B6074D" w:rsidRPr="00B6074D" w:rsidRDefault="00B6074D" w:rsidP="00B6074D">
      <w:pPr>
        <w:rPr>
          <w:rFonts w:hint="eastAsia"/>
        </w:rPr>
      </w:pPr>
    </w:p>
    <w:sectPr w:rsidR="00B6074D" w:rsidRPr="00B607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4774A" w14:textId="77777777" w:rsidR="00B1216B" w:rsidRDefault="00B1216B" w:rsidP="00713AEA">
      <w:r>
        <w:separator/>
      </w:r>
    </w:p>
  </w:endnote>
  <w:endnote w:type="continuationSeparator" w:id="0">
    <w:p w14:paraId="1C7AF81B" w14:textId="77777777" w:rsidR="00B1216B" w:rsidRDefault="00B1216B" w:rsidP="0071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A884C" w14:textId="77777777" w:rsidR="00B1216B" w:rsidRDefault="00B1216B" w:rsidP="00713AEA">
      <w:r>
        <w:separator/>
      </w:r>
    </w:p>
  </w:footnote>
  <w:footnote w:type="continuationSeparator" w:id="0">
    <w:p w14:paraId="69E361E2" w14:textId="77777777" w:rsidR="00B1216B" w:rsidRDefault="00B1216B" w:rsidP="00713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D6846"/>
    <w:multiLevelType w:val="hybridMultilevel"/>
    <w:tmpl w:val="93F6BA84"/>
    <w:lvl w:ilvl="0" w:tplc="E7D45C2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A04B39"/>
    <w:multiLevelType w:val="hybridMultilevel"/>
    <w:tmpl w:val="72D6DE2E"/>
    <w:lvl w:ilvl="0" w:tplc="10CCAD8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D03C63"/>
    <w:multiLevelType w:val="multilevel"/>
    <w:tmpl w:val="93F6BA84"/>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4D"/>
    <w:rsid w:val="00037ECE"/>
    <w:rsid w:val="001742A8"/>
    <w:rsid w:val="00227F9F"/>
    <w:rsid w:val="003813E1"/>
    <w:rsid w:val="0065442D"/>
    <w:rsid w:val="00713AEA"/>
    <w:rsid w:val="00801895"/>
    <w:rsid w:val="00B1216B"/>
    <w:rsid w:val="00B6074D"/>
    <w:rsid w:val="00D41C61"/>
    <w:rsid w:val="00DD3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111A8B92"/>
  <w14:defaultImageDpi w14:val="300"/>
  <w15:chartTrackingRefBased/>
  <w15:docId w15:val="{CB9B42D3-CB67-4814-B7A4-F879349B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13AEA"/>
    <w:pPr>
      <w:tabs>
        <w:tab w:val="center" w:pos="4252"/>
        <w:tab w:val="right" w:pos="8504"/>
      </w:tabs>
      <w:snapToGrid w:val="0"/>
    </w:pPr>
  </w:style>
  <w:style w:type="character" w:customStyle="1" w:styleId="a4">
    <w:name w:val="ヘッダー (文字)"/>
    <w:link w:val="a3"/>
    <w:rsid w:val="00713AEA"/>
    <w:rPr>
      <w:kern w:val="2"/>
      <w:sz w:val="21"/>
      <w:szCs w:val="24"/>
    </w:rPr>
  </w:style>
  <w:style w:type="paragraph" w:styleId="a5">
    <w:name w:val="footer"/>
    <w:basedOn w:val="a"/>
    <w:link w:val="a6"/>
    <w:rsid w:val="00713AEA"/>
    <w:pPr>
      <w:tabs>
        <w:tab w:val="center" w:pos="4252"/>
        <w:tab w:val="right" w:pos="8504"/>
      </w:tabs>
      <w:snapToGrid w:val="0"/>
    </w:pPr>
  </w:style>
  <w:style w:type="character" w:customStyle="1" w:styleId="a6">
    <w:name w:val="フッター (文字)"/>
    <w:link w:val="a5"/>
    <w:rsid w:val="00713A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裁判員制度に関する特別規程</vt:lpstr>
    </vt:vector>
  </TitlesOfParts>
  <Manager/>
  <Company> </Company>
  <LinksUpToDate>false</LinksUpToDate>
  <CharactersWithSpaces>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裁判員制度に関する特別規程</dc:title>
  <dc:subject/>
  <dc:creator>t</dc:creator>
  <cp:keywords/>
  <dc:description>裁判員制度により従業員ｶﾞ裁判員に選任された場合、会社として従業員の積極的な参加を支援するためにしっかりとした制度を策定する必要があります。</dc:description>
  <cp:lastModifiedBy>t</cp:lastModifiedBy>
  <cp:revision>2</cp:revision>
  <dcterms:created xsi:type="dcterms:W3CDTF">2021-06-20T16:20:00Z</dcterms:created>
  <dcterms:modified xsi:type="dcterms:W3CDTF">2021-06-20T16:20:00Z</dcterms:modified>
  <cp:category/>
</cp:coreProperties>
</file>