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D78E3" w14:textId="77777777" w:rsidR="00D8584F" w:rsidRPr="001040FC" w:rsidRDefault="00D8584F" w:rsidP="00D8584F">
      <w:pPr>
        <w:jc w:val="center"/>
        <w:rPr>
          <w:rFonts w:ascii="ＭＳ ゴシック" w:eastAsia="ＭＳ ゴシック" w:hAnsi="ＭＳ ゴシック" w:hint="eastAsia"/>
          <w:szCs w:val="21"/>
        </w:rPr>
      </w:pPr>
      <w:r>
        <w:rPr>
          <w:rFonts w:ascii="ＭＳ ゴシック" w:eastAsia="ＭＳ ゴシック" w:hAnsi="ＭＳ ゴシック" w:hint="eastAsia"/>
          <w:szCs w:val="21"/>
        </w:rPr>
        <w:t>代替休暇</w:t>
      </w:r>
      <w:r w:rsidRPr="001040FC">
        <w:rPr>
          <w:rFonts w:ascii="ＭＳ ゴシック" w:eastAsia="ＭＳ ゴシック" w:hAnsi="ＭＳ ゴシック" w:hint="eastAsia"/>
          <w:szCs w:val="21"/>
        </w:rPr>
        <w:t>に関する労使協定</w:t>
      </w:r>
    </w:p>
    <w:p w14:paraId="6AE369F0" w14:textId="77777777" w:rsidR="00D8584F" w:rsidRPr="001040FC" w:rsidRDefault="00D8584F" w:rsidP="00D8584F">
      <w:pPr>
        <w:rPr>
          <w:rFonts w:ascii="ＭＳ ゴシック" w:eastAsia="ＭＳ ゴシック" w:hAnsi="ＭＳ ゴシック" w:hint="eastAsia"/>
          <w:szCs w:val="21"/>
        </w:rPr>
      </w:pPr>
    </w:p>
    <w:p w14:paraId="31641559" w14:textId="77777777" w:rsidR="00D8584F" w:rsidRPr="001F104B" w:rsidRDefault="00D8584F" w:rsidP="00D8584F">
      <w:pPr>
        <w:ind w:firstLineChars="100" w:firstLine="210"/>
        <w:rPr>
          <w:rFonts w:ascii="ＭＳ 明朝" w:hAnsi="ＭＳ 明朝" w:hint="eastAsia"/>
          <w:szCs w:val="21"/>
        </w:rPr>
      </w:pPr>
      <w:r w:rsidRPr="001F104B">
        <w:rPr>
          <w:rFonts w:ascii="ＭＳ 明朝" w:hAnsi="ＭＳ 明朝" w:hint="eastAsia"/>
          <w:szCs w:val="21"/>
        </w:rPr>
        <w:t>株式会社　　　　　　　と従業員代表　　　　　　　は、当社における</w:t>
      </w:r>
      <w:r>
        <w:rPr>
          <w:rFonts w:ascii="ＭＳ 明朝" w:hAnsi="ＭＳ 明朝" w:hint="eastAsia"/>
          <w:szCs w:val="21"/>
        </w:rPr>
        <w:t>代替休暇</w:t>
      </w:r>
      <w:r w:rsidRPr="001F104B">
        <w:rPr>
          <w:rFonts w:ascii="ＭＳ 明朝" w:hAnsi="ＭＳ 明朝" w:hint="eastAsia"/>
          <w:szCs w:val="21"/>
        </w:rPr>
        <w:t>に関し、以下のとおり協定する。</w:t>
      </w:r>
    </w:p>
    <w:p w14:paraId="6793C63B" w14:textId="77777777" w:rsidR="00D8584F" w:rsidRPr="001F104B" w:rsidRDefault="00D8584F" w:rsidP="00D8584F">
      <w:pPr>
        <w:rPr>
          <w:rFonts w:ascii="ＭＳ 明朝" w:hAnsi="ＭＳ 明朝" w:hint="eastAsia"/>
          <w:szCs w:val="21"/>
        </w:rPr>
      </w:pPr>
    </w:p>
    <w:p w14:paraId="2B28A98A"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第１条（対象者</w:t>
      </w:r>
      <w:r>
        <w:rPr>
          <w:rFonts w:ascii="ＭＳ Ｐゴシック" w:eastAsia="ＭＳ Ｐゴシック" w:hAnsi="ＭＳ Ｐゴシック" w:hint="eastAsia"/>
          <w:szCs w:val="21"/>
        </w:rPr>
        <w:t>およ</w:t>
      </w:r>
      <w:r w:rsidRPr="00E82212">
        <w:rPr>
          <w:rFonts w:ascii="ＭＳ Ｐゴシック" w:eastAsia="ＭＳ Ｐゴシック" w:hAnsi="ＭＳ Ｐゴシック" w:hint="eastAsia"/>
          <w:szCs w:val="21"/>
        </w:rPr>
        <w:t>び期間）</w:t>
      </w:r>
    </w:p>
    <w:p w14:paraId="51FCE062"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代替休暇は、賃金計期間の初日を起算日とする１か月において、６０時間を超える時間外労働を行った者のうち半日以上の代替休暇を取得することが可能な者（以下「代替休暇取得可能労働者」という。）に対して、当該代替休暇取得可能労働者が取得の意向を示した場合に、当該月の末日の翌日から２か月以内に与えられる。</w:t>
      </w:r>
    </w:p>
    <w:p w14:paraId="6D38F3DA" w14:textId="77777777" w:rsidR="00D8584F" w:rsidRDefault="00D8584F" w:rsidP="00D8584F">
      <w:pPr>
        <w:rPr>
          <w:rFonts w:ascii="ＭＳ 明朝" w:hAnsi="ＭＳ 明朝" w:hint="eastAsia"/>
          <w:szCs w:val="21"/>
        </w:rPr>
      </w:pPr>
    </w:p>
    <w:p w14:paraId="3CEFF3BF"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第２条（付与単位）</w:t>
      </w:r>
    </w:p>
    <w:p w14:paraId="5C66C279"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代替休暇は、半日又は１日単位で与えられる。この場合の半日とは、午前（</w:t>
      </w:r>
      <w:r>
        <w:rPr>
          <w:rFonts w:ascii="ＭＳ 明朝" w:hAnsi="ＭＳ 明朝" w:hint="eastAsia"/>
          <w:szCs w:val="21"/>
        </w:rPr>
        <w:t>午前</w:t>
      </w:r>
      <w:r w:rsidRPr="001F104B">
        <w:rPr>
          <w:rFonts w:ascii="ＭＳ 明朝" w:hAnsi="ＭＳ 明朝" w:hint="eastAsia"/>
          <w:szCs w:val="21"/>
        </w:rPr>
        <w:t>８</w:t>
      </w:r>
      <w:r>
        <w:rPr>
          <w:rFonts w:ascii="ＭＳ 明朝" w:hAnsi="ＭＳ 明朝" w:hint="eastAsia"/>
          <w:szCs w:val="21"/>
        </w:rPr>
        <w:t>時より正午</w:t>
      </w:r>
      <w:r w:rsidRPr="001F104B">
        <w:rPr>
          <w:rFonts w:ascii="ＭＳ 明朝" w:hAnsi="ＭＳ 明朝" w:hint="eastAsia"/>
          <w:szCs w:val="21"/>
        </w:rPr>
        <w:t>）</w:t>
      </w:r>
      <w:r>
        <w:rPr>
          <w:rFonts w:ascii="ＭＳ 明朝" w:hAnsi="ＭＳ 明朝" w:hint="eastAsia"/>
          <w:szCs w:val="21"/>
        </w:rPr>
        <w:t>また</w:t>
      </w:r>
      <w:r w:rsidRPr="001F104B">
        <w:rPr>
          <w:rFonts w:ascii="ＭＳ 明朝" w:hAnsi="ＭＳ 明朝" w:hint="eastAsia"/>
          <w:szCs w:val="21"/>
        </w:rPr>
        <w:t>は午後（</w:t>
      </w:r>
      <w:r>
        <w:rPr>
          <w:rFonts w:ascii="ＭＳ 明朝" w:hAnsi="ＭＳ 明朝" w:hint="eastAsia"/>
          <w:szCs w:val="21"/>
        </w:rPr>
        <w:t>午後１時より午後５時</w:t>
      </w:r>
      <w:r w:rsidRPr="001F104B">
        <w:rPr>
          <w:rFonts w:ascii="ＭＳ 明朝" w:hAnsi="ＭＳ 明朝" w:hint="eastAsia"/>
          <w:szCs w:val="21"/>
        </w:rPr>
        <w:t>）の４時間のことをいう。</w:t>
      </w:r>
    </w:p>
    <w:p w14:paraId="6D3F7EDC" w14:textId="77777777" w:rsidR="00D8584F" w:rsidRPr="009A2EB6" w:rsidRDefault="00D8584F" w:rsidP="00D8584F">
      <w:pPr>
        <w:rPr>
          <w:rFonts w:ascii="ＭＳ 明朝" w:hAnsi="ＭＳ 明朝" w:hint="eastAsia"/>
          <w:szCs w:val="21"/>
        </w:rPr>
      </w:pPr>
    </w:p>
    <w:p w14:paraId="37F2B522"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第３条（代替休暇の計算方法）</w:t>
      </w:r>
    </w:p>
    <w:p w14:paraId="751BB2E3"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代替休暇の時間数は、１か月６０時間を超える時間外労働時間数に換算率を乗じた時間数とする。この場合において、換算率とは、代替休暇を取得しなかった場合に支払う</w:t>
      </w:r>
      <w:r>
        <w:rPr>
          <w:rFonts w:ascii="ＭＳ 明朝" w:hAnsi="ＭＳ 明朝" w:hint="eastAsia"/>
          <w:szCs w:val="21"/>
        </w:rPr>
        <w:t>割増賃金率５０％から代替休暇を取得した場合に支払う割増賃金率２５</w:t>
      </w:r>
      <w:r w:rsidRPr="001F104B">
        <w:rPr>
          <w:rFonts w:ascii="ＭＳ 明朝" w:hAnsi="ＭＳ 明朝" w:hint="eastAsia"/>
          <w:szCs w:val="21"/>
        </w:rPr>
        <w:t>％を差し引いた２</w:t>
      </w:r>
      <w:r>
        <w:rPr>
          <w:rFonts w:ascii="ＭＳ 明朝" w:hAnsi="ＭＳ 明朝" w:hint="eastAsia"/>
          <w:szCs w:val="21"/>
        </w:rPr>
        <w:t>５</w:t>
      </w:r>
      <w:r w:rsidRPr="001F104B">
        <w:rPr>
          <w:rFonts w:ascii="ＭＳ 明朝" w:hAnsi="ＭＳ 明朝" w:hint="eastAsia"/>
          <w:szCs w:val="21"/>
        </w:rPr>
        <w:t>％とする。また、会社</w:t>
      </w:r>
      <w:r>
        <w:rPr>
          <w:rFonts w:ascii="ＭＳ 明朝" w:hAnsi="ＭＳ 明朝" w:hint="eastAsia"/>
          <w:szCs w:val="21"/>
        </w:rPr>
        <w:t>は、労働者が代替休暇を取得した場合、取得した時間数を換算率（２５％）で除した時間数については、２５</w:t>
      </w:r>
      <w:r w:rsidRPr="001F104B">
        <w:rPr>
          <w:rFonts w:ascii="ＭＳ 明朝" w:hAnsi="ＭＳ 明朝" w:hint="eastAsia"/>
          <w:szCs w:val="21"/>
        </w:rPr>
        <w:t>％の割増賃金の支払を要しない。</w:t>
      </w:r>
    </w:p>
    <w:p w14:paraId="42AAB0FD" w14:textId="77777777" w:rsidR="00D8584F" w:rsidRDefault="00D8584F" w:rsidP="00D8584F">
      <w:pPr>
        <w:rPr>
          <w:rFonts w:ascii="ＭＳ 明朝" w:hAnsi="ＭＳ 明朝" w:hint="eastAsia"/>
          <w:szCs w:val="21"/>
        </w:rPr>
      </w:pPr>
    </w:p>
    <w:p w14:paraId="2954C3EF"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第４条（代替休暇の意向確認）</w:t>
      </w:r>
    </w:p>
    <w:p w14:paraId="33ED827D"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会社は、１か月に６０時間を超える時間外労働を行った代替休暇取得可能労働者に対して、当該月の末日の翌日から５日以内に代替休暇取得の意向を確認するものとする。この場合において、５日以内に意向の有無が不明なときは、意向がなかったものとみなす。</w:t>
      </w:r>
    </w:p>
    <w:p w14:paraId="39B3C702" w14:textId="77777777" w:rsidR="00D8584F" w:rsidRDefault="00D8584F" w:rsidP="00D8584F">
      <w:pPr>
        <w:rPr>
          <w:rFonts w:ascii="ＭＳ 明朝" w:hAnsi="ＭＳ 明朝" w:hint="eastAsia"/>
          <w:szCs w:val="21"/>
        </w:rPr>
      </w:pPr>
    </w:p>
    <w:p w14:paraId="40E66A26"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第５条（取得の意向があった場合の賃金）</w:t>
      </w:r>
    </w:p>
    <w:p w14:paraId="62830626"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会社は、前条の意向確認の結果、取得の意向があった場合には、支払うべき割増賃金額のうち代替休暇に代替される賃金額を除いた部分を通常の賃金支払日に支払うこととする。ただし、当該月の末日の翌日から２か月以内に取得がなされなかった場合には、</w:t>
      </w:r>
      <w:r>
        <w:rPr>
          <w:rFonts w:ascii="ＭＳ 明朝" w:hAnsi="ＭＳ 明朝" w:hint="eastAsia"/>
          <w:szCs w:val="21"/>
        </w:rPr>
        <w:t>取得がなされないことが確定した月に係る割増賃金支払日に残りの２５％</w:t>
      </w:r>
      <w:r w:rsidRPr="001F104B">
        <w:rPr>
          <w:rFonts w:ascii="ＭＳ 明朝" w:hAnsi="ＭＳ 明朝" w:hint="eastAsia"/>
          <w:szCs w:val="21"/>
        </w:rPr>
        <w:t>の割増賃金を支払うこととする。</w:t>
      </w:r>
    </w:p>
    <w:p w14:paraId="578FD18B" w14:textId="77777777" w:rsidR="00D8584F" w:rsidRPr="009A2EB6" w:rsidRDefault="00D8584F" w:rsidP="00D8584F">
      <w:pPr>
        <w:rPr>
          <w:rFonts w:ascii="ＭＳ 明朝" w:hAnsi="ＭＳ 明朝" w:hint="eastAsia"/>
          <w:szCs w:val="21"/>
        </w:rPr>
      </w:pPr>
    </w:p>
    <w:p w14:paraId="4366B75C" w14:textId="77777777" w:rsidR="00D8584F" w:rsidRPr="00E82212" w:rsidRDefault="00D8584F" w:rsidP="00D8584F">
      <w:pPr>
        <w:rPr>
          <w:rFonts w:ascii="ＭＳ Ｐゴシック" w:eastAsia="ＭＳ Ｐゴシック" w:hAnsi="ＭＳ Ｐゴシック" w:hint="eastAsia"/>
          <w:szCs w:val="21"/>
        </w:rPr>
      </w:pPr>
      <w:r w:rsidRPr="00E82212">
        <w:rPr>
          <w:rFonts w:ascii="ＭＳ Ｐゴシック" w:eastAsia="ＭＳ Ｐゴシック" w:hAnsi="ＭＳ Ｐゴシック" w:hint="eastAsia"/>
          <w:szCs w:val="21"/>
        </w:rPr>
        <w:t>第６条（取得の意向がなかった場合の賃金）</w:t>
      </w:r>
    </w:p>
    <w:p w14:paraId="5695138C" w14:textId="77777777" w:rsidR="00D8584F" w:rsidRPr="001F104B" w:rsidRDefault="00D8584F" w:rsidP="00D8584F">
      <w:pPr>
        <w:ind w:leftChars="100" w:left="210" w:firstLineChars="100" w:firstLine="210"/>
        <w:rPr>
          <w:rFonts w:ascii="ＭＳ 明朝" w:hAnsi="ＭＳ 明朝" w:hint="eastAsia"/>
          <w:szCs w:val="21"/>
        </w:rPr>
      </w:pPr>
      <w:r w:rsidRPr="001F104B">
        <w:rPr>
          <w:rFonts w:ascii="ＭＳ 明朝" w:hAnsi="ＭＳ 明朝" w:hint="eastAsia"/>
          <w:szCs w:val="21"/>
        </w:rPr>
        <w:t>会社は、第４条の意向確認の結果、取得の意向がなかった場合には、当該月に行われた時間外労働に係る割増賃金の総額を通常の賃金支払日に支払うこととする。ただし、当該月の末日の翌日から２か月以内に労働者から取得の意向が表明された場合には、会社の承認により、代替休暇を与えることができる。この場合、取得があった月に係る賃金支払日に過払分の賃金を</w:t>
      </w:r>
      <w:r>
        <w:rPr>
          <w:rFonts w:ascii="ＭＳ 明朝" w:hAnsi="ＭＳ 明朝" w:hint="eastAsia"/>
          <w:szCs w:val="21"/>
        </w:rPr>
        <w:t>精算</w:t>
      </w:r>
      <w:r w:rsidRPr="001F104B">
        <w:rPr>
          <w:rFonts w:ascii="ＭＳ 明朝" w:hAnsi="ＭＳ 明朝" w:hint="eastAsia"/>
          <w:szCs w:val="21"/>
        </w:rPr>
        <w:t>するものとする。</w:t>
      </w:r>
    </w:p>
    <w:p w14:paraId="301BB482" w14:textId="77777777" w:rsidR="00D8584F" w:rsidRPr="001F104B" w:rsidRDefault="00D8584F" w:rsidP="00D8584F">
      <w:pPr>
        <w:rPr>
          <w:rFonts w:ascii="ＭＳ 明朝" w:hAnsi="ＭＳ 明朝" w:hint="eastAsia"/>
          <w:szCs w:val="21"/>
        </w:rPr>
      </w:pPr>
    </w:p>
    <w:p w14:paraId="31E8A01E" w14:textId="77777777" w:rsidR="00D8584F" w:rsidRPr="002E1115" w:rsidRDefault="00D8584F" w:rsidP="00D8584F">
      <w:pPr>
        <w:rPr>
          <w:rFonts w:hint="eastAsia"/>
          <w:szCs w:val="21"/>
        </w:rPr>
      </w:pPr>
      <w:r>
        <w:rPr>
          <w:rFonts w:hint="eastAsia"/>
          <w:szCs w:val="21"/>
        </w:rPr>
        <w:t xml:space="preserve">　</w:t>
      </w:r>
      <w:r w:rsidRPr="002E1115">
        <w:rPr>
          <w:rFonts w:hint="eastAsia"/>
          <w:szCs w:val="21"/>
        </w:rPr>
        <w:t xml:space="preserve">　</w:t>
      </w:r>
      <w:r>
        <w:rPr>
          <w:rFonts w:hint="eastAsia"/>
          <w:szCs w:val="21"/>
        </w:rPr>
        <w:t xml:space="preserve">　</w:t>
      </w:r>
      <w:r w:rsidRPr="002E1115">
        <w:rPr>
          <w:rFonts w:hint="eastAsia"/>
          <w:szCs w:val="21"/>
        </w:rPr>
        <w:t>年</w:t>
      </w:r>
      <w:r>
        <w:rPr>
          <w:rFonts w:hint="eastAsia"/>
          <w:szCs w:val="21"/>
        </w:rPr>
        <w:t xml:space="preserve">　</w:t>
      </w:r>
      <w:r w:rsidRPr="002E1115">
        <w:rPr>
          <w:rFonts w:hint="eastAsia"/>
          <w:szCs w:val="21"/>
        </w:rPr>
        <w:t xml:space="preserve">　月</w:t>
      </w:r>
      <w:r>
        <w:rPr>
          <w:rFonts w:hint="eastAsia"/>
          <w:szCs w:val="21"/>
        </w:rPr>
        <w:t xml:space="preserve">　</w:t>
      </w:r>
      <w:r w:rsidRPr="002E1115">
        <w:rPr>
          <w:rFonts w:hint="eastAsia"/>
          <w:szCs w:val="21"/>
        </w:rPr>
        <w:t xml:space="preserve">　日</w:t>
      </w:r>
    </w:p>
    <w:p w14:paraId="44535DEA" w14:textId="77777777" w:rsidR="00D8584F" w:rsidRPr="002E1115" w:rsidRDefault="00D8584F" w:rsidP="00D8584F">
      <w:pPr>
        <w:rPr>
          <w:rFonts w:hint="eastAsia"/>
          <w:szCs w:val="21"/>
        </w:rPr>
      </w:pPr>
    </w:p>
    <w:p w14:paraId="4D46AAA1" w14:textId="77777777" w:rsidR="00D8584F" w:rsidRDefault="00D8584F" w:rsidP="00D8584F">
      <w:pPr>
        <w:rPr>
          <w:rFonts w:hint="eastAsia"/>
          <w:szCs w:val="21"/>
        </w:rPr>
      </w:pPr>
      <w:r>
        <w:rPr>
          <w:rFonts w:hint="eastAsia"/>
          <w:szCs w:val="21"/>
        </w:rPr>
        <w:t xml:space="preserve">　　　　　　　　　　　　　　　　　　　　　　　株式会社</w:t>
      </w:r>
    </w:p>
    <w:p w14:paraId="2B0CCD6A" w14:textId="77777777" w:rsidR="00D8584F" w:rsidRDefault="00D8584F" w:rsidP="00D8584F">
      <w:pPr>
        <w:rPr>
          <w:rFonts w:hint="eastAsia"/>
          <w:szCs w:val="21"/>
        </w:rPr>
      </w:pPr>
    </w:p>
    <w:p w14:paraId="253116B4" w14:textId="77777777" w:rsidR="00D8584F" w:rsidRPr="002E1115" w:rsidRDefault="00D8584F" w:rsidP="00D8584F">
      <w:pPr>
        <w:rPr>
          <w:rFonts w:hint="eastAsia"/>
          <w:szCs w:val="21"/>
        </w:rPr>
      </w:pPr>
      <w:r>
        <w:rPr>
          <w:rFonts w:hint="eastAsia"/>
          <w:szCs w:val="21"/>
        </w:rPr>
        <w:t xml:space="preserve">　　　　　　　　　　　　　　　　　　　　　　　　</w:t>
      </w:r>
      <w:r w:rsidRPr="002E1115">
        <w:rPr>
          <w:rFonts w:hint="eastAsia"/>
          <w:szCs w:val="21"/>
        </w:rPr>
        <w:t xml:space="preserve">代表取締役社長　　</w:t>
      </w:r>
      <w:r>
        <w:rPr>
          <w:rFonts w:hint="eastAsia"/>
          <w:szCs w:val="21"/>
        </w:rPr>
        <w:t xml:space="preserve">　　</w:t>
      </w:r>
      <w:r w:rsidRPr="002E1115">
        <w:rPr>
          <w:rFonts w:hint="eastAsia"/>
          <w:szCs w:val="21"/>
        </w:rPr>
        <w:t xml:space="preserve">　　　　　　　　</w:t>
      </w:r>
      <w:r>
        <w:rPr>
          <w:rFonts w:hint="eastAsia"/>
          <w:szCs w:val="21"/>
        </w:rPr>
        <w:t xml:space="preserve">　印</w:t>
      </w:r>
    </w:p>
    <w:p w14:paraId="6740BDE5" w14:textId="77777777" w:rsidR="00D8584F" w:rsidRDefault="00D8584F" w:rsidP="00D8584F">
      <w:pPr>
        <w:rPr>
          <w:rFonts w:hint="eastAsia"/>
          <w:szCs w:val="21"/>
        </w:rPr>
      </w:pPr>
    </w:p>
    <w:p w14:paraId="39C1F779" w14:textId="77777777" w:rsidR="00D8584F" w:rsidRPr="002E1115" w:rsidRDefault="00D8584F" w:rsidP="00D8584F">
      <w:pPr>
        <w:ind w:firstLineChars="100" w:firstLine="210"/>
        <w:rPr>
          <w:rFonts w:hint="eastAsia"/>
          <w:szCs w:val="21"/>
        </w:rPr>
      </w:pPr>
      <w:r>
        <w:rPr>
          <w:rFonts w:hint="eastAsia"/>
          <w:szCs w:val="21"/>
        </w:rPr>
        <w:t xml:space="preserve">　　　　　　　　　　　　　　　　　　　　　　　</w:t>
      </w:r>
      <w:r w:rsidRPr="002E1115">
        <w:rPr>
          <w:rFonts w:hint="eastAsia"/>
          <w:szCs w:val="21"/>
        </w:rPr>
        <w:t xml:space="preserve">従業員代表　</w:t>
      </w:r>
      <w:r>
        <w:rPr>
          <w:rFonts w:hint="eastAsia"/>
          <w:szCs w:val="21"/>
        </w:rPr>
        <w:t xml:space="preserve">　　　　　　　　　　　　　　印</w:t>
      </w:r>
    </w:p>
    <w:p w14:paraId="613FAB68" w14:textId="77777777" w:rsidR="001E64CA" w:rsidRPr="00D8584F" w:rsidRDefault="001E64CA"/>
    <w:sectPr w:rsidR="001E64CA" w:rsidRPr="00D8584F" w:rsidSect="00D8584F">
      <w:footerReference w:type="even" r:id="rId7"/>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DD6DA" w14:textId="77777777" w:rsidR="005E7373" w:rsidRDefault="005E7373">
      <w:r>
        <w:separator/>
      </w:r>
    </w:p>
  </w:endnote>
  <w:endnote w:type="continuationSeparator" w:id="0">
    <w:p w14:paraId="5E742ACF" w14:textId="77777777" w:rsidR="005E7373" w:rsidRDefault="005E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4E1A" w14:textId="77777777" w:rsidR="00D8584F" w:rsidRDefault="00D8584F" w:rsidP="00D8584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EEEF72" w14:textId="77777777" w:rsidR="00D8584F" w:rsidRDefault="00D8584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0D31" w14:textId="77777777" w:rsidR="005E7373" w:rsidRDefault="005E7373">
      <w:r>
        <w:separator/>
      </w:r>
    </w:p>
  </w:footnote>
  <w:footnote w:type="continuationSeparator" w:id="0">
    <w:p w14:paraId="28DE77CE" w14:textId="77777777" w:rsidR="005E7373" w:rsidRDefault="005E7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56F4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4F"/>
    <w:rsid w:val="001E64CA"/>
    <w:rsid w:val="00551872"/>
    <w:rsid w:val="005E7373"/>
    <w:rsid w:val="00811448"/>
    <w:rsid w:val="00997FFA"/>
    <w:rsid w:val="00D8584F"/>
    <w:rsid w:val="00FB3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6C34F3"/>
  <w14:defaultImageDpi w14:val="300"/>
  <w15:chartTrackingRefBased/>
  <w15:docId w15:val="{9DD8C968-A52E-483B-A629-CE184C69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84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8584F"/>
    <w:pPr>
      <w:tabs>
        <w:tab w:val="center" w:pos="4252"/>
        <w:tab w:val="right" w:pos="8504"/>
      </w:tabs>
      <w:snapToGrid w:val="0"/>
    </w:pPr>
  </w:style>
  <w:style w:type="character" w:customStyle="1" w:styleId="a4">
    <w:name w:val="フッター (文字)"/>
    <w:link w:val="a3"/>
    <w:rsid w:val="00D8584F"/>
    <w:rPr>
      <w:rFonts w:ascii="Century" w:eastAsia="ＭＳ 明朝" w:hAnsi="Century" w:cs="Times New Roman"/>
      <w:szCs w:val="24"/>
    </w:rPr>
  </w:style>
  <w:style w:type="character" w:styleId="a5">
    <w:name w:val="page number"/>
    <w:basedOn w:val="a0"/>
    <w:rsid w:val="00D8584F"/>
  </w:style>
  <w:style w:type="paragraph" w:styleId="a6">
    <w:name w:val="header"/>
    <w:basedOn w:val="a"/>
    <w:link w:val="a7"/>
    <w:uiPriority w:val="99"/>
    <w:unhideWhenUsed/>
    <w:rsid w:val="00997FFA"/>
    <w:pPr>
      <w:tabs>
        <w:tab w:val="center" w:pos="4252"/>
        <w:tab w:val="right" w:pos="8504"/>
      </w:tabs>
      <w:snapToGrid w:val="0"/>
    </w:pPr>
  </w:style>
  <w:style w:type="character" w:customStyle="1" w:styleId="a7">
    <w:name w:val="ヘッダー (文字)"/>
    <w:basedOn w:val="a0"/>
    <w:link w:val="a6"/>
    <w:uiPriority w:val="99"/>
    <w:rsid w:val="00997F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特別条項を付記した時間外労働・休日労働に関する協定届(特別条項付き36協定)</vt:lpstr>
    </vt:vector>
  </TitlesOfParts>
  <Manager/>
  <Company/>
  <LinksUpToDate>false</LinksUpToDate>
  <CharactersWithSpaces>1175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特別条項を付記した時間外労働・休日労働に関する協定届(特別条項付き36協定)</dc:title>
  <dc:subject/>
  <dc:creator>t</dc:creator>
  <cp:keywords/>
  <dc:description/>
  <cp:lastModifiedBy>t</cp:lastModifiedBy>
  <cp:revision>2</cp:revision>
  <dcterms:created xsi:type="dcterms:W3CDTF">2021-07-18T11:11:00Z</dcterms:created>
  <dcterms:modified xsi:type="dcterms:W3CDTF">2021-07-18T11:11:00Z</dcterms:modified>
  <cp:category/>
</cp:coreProperties>
</file>