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EC974" w14:textId="77777777" w:rsidR="00876122" w:rsidRPr="00C105A5" w:rsidRDefault="00876122" w:rsidP="00876122">
      <w:pPr>
        <w:jc w:val="center"/>
        <w:rPr>
          <w:rFonts w:hint="eastAsia"/>
          <w:b/>
          <w:sz w:val="40"/>
          <w:szCs w:val="40"/>
        </w:rPr>
      </w:pPr>
    </w:p>
    <w:p w14:paraId="37230FAD" w14:textId="77777777" w:rsidR="00876122" w:rsidRPr="00C105A5" w:rsidRDefault="00876122" w:rsidP="00876122">
      <w:pPr>
        <w:jc w:val="center"/>
        <w:rPr>
          <w:rFonts w:hint="eastAsia"/>
          <w:b/>
          <w:sz w:val="40"/>
          <w:szCs w:val="40"/>
        </w:rPr>
      </w:pPr>
      <w:r w:rsidRPr="00C105A5">
        <w:rPr>
          <w:rFonts w:hint="eastAsia"/>
          <w:b/>
          <w:sz w:val="40"/>
          <w:szCs w:val="40"/>
        </w:rPr>
        <w:t>海外出張旅費規程</w:t>
      </w:r>
    </w:p>
    <w:p w14:paraId="571D43F3" w14:textId="77777777" w:rsidR="00876122" w:rsidRPr="00C105A5" w:rsidRDefault="00876122" w:rsidP="00876122">
      <w:pPr>
        <w:jc w:val="center"/>
        <w:rPr>
          <w:rFonts w:hint="eastAsia"/>
          <w:b/>
          <w:sz w:val="40"/>
          <w:szCs w:val="40"/>
        </w:rPr>
      </w:pPr>
    </w:p>
    <w:p w14:paraId="18C4B4E5" w14:textId="77777777" w:rsidR="00876122" w:rsidRPr="00C105A5" w:rsidRDefault="00876122" w:rsidP="00876122">
      <w:pPr>
        <w:rPr>
          <w:rFonts w:hint="eastAsia"/>
        </w:rPr>
      </w:pPr>
    </w:p>
    <w:p w14:paraId="4D5C7315" w14:textId="77777777" w:rsidR="00876122" w:rsidRPr="00C105A5" w:rsidRDefault="00876122" w:rsidP="00876122">
      <w:r w:rsidRPr="00C105A5">
        <w:rPr>
          <w:rFonts w:hint="eastAsia"/>
        </w:rPr>
        <w:t>（目的）</w:t>
      </w:r>
    </w:p>
    <w:p w14:paraId="6EB7C7D0" w14:textId="77777777" w:rsidR="00876122" w:rsidRPr="00C105A5" w:rsidRDefault="00876122" w:rsidP="00876122">
      <w:pPr>
        <w:rPr>
          <w:rFonts w:hint="eastAsia"/>
        </w:rPr>
      </w:pPr>
    </w:p>
    <w:p w14:paraId="1B7978F1" w14:textId="77777777" w:rsidR="00876122" w:rsidRPr="00C105A5" w:rsidRDefault="00876122" w:rsidP="00876122">
      <w:pPr>
        <w:rPr>
          <w:rFonts w:hint="eastAsia"/>
        </w:rPr>
      </w:pPr>
      <w:r w:rsidRPr="00C105A5">
        <w:rPr>
          <w:rFonts w:hint="eastAsia"/>
        </w:rPr>
        <w:t>この規程は、社命により海外に出張する場合の手続きおよび旅費に関する事項を定める。</w:t>
      </w:r>
      <w:r w:rsidRPr="00C105A5">
        <w:br/>
      </w:r>
    </w:p>
    <w:p w14:paraId="1E216B20" w14:textId="77777777" w:rsidR="00876122" w:rsidRPr="00C105A5" w:rsidRDefault="00876122" w:rsidP="00876122">
      <w:pPr>
        <w:rPr>
          <w:rFonts w:hint="eastAsia"/>
        </w:rPr>
      </w:pPr>
      <w:r w:rsidRPr="00C105A5">
        <w:rPr>
          <w:rFonts w:hint="eastAsia"/>
        </w:rPr>
        <w:t>（海外の区分）</w:t>
      </w:r>
    </w:p>
    <w:p w14:paraId="03177F99" w14:textId="77777777" w:rsidR="00876122" w:rsidRPr="00C105A5" w:rsidRDefault="00876122" w:rsidP="00876122">
      <w:pPr>
        <w:rPr>
          <w:rFonts w:hint="eastAsia"/>
        </w:rPr>
      </w:pPr>
    </w:p>
    <w:p w14:paraId="3786C34F" w14:textId="77777777" w:rsidR="00876122" w:rsidRPr="00C105A5" w:rsidRDefault="00876122" w:rsidP="00876122">
      <w:r w:rsidRPr="00C105A5">
        <w:rPr>
          <w:rFonts w:hint="eastAsia"/>
        </w:rPr>
        <w:t>この規程における海外とは、次の３地域に区分する。</w:t>
      </w:r>
      <w:r w:rsidRPr="00C105A5">
        <w:br/>
      </w:r>
    </w:p>
    <w:tbl>
      <w:tblPr>
        <w:tblW w:w="0" w:type="auto"/>
        <w:tblInd w:w="1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5880"/>
      </w:tblGrid>
      <w:tr w:rsidR="00876122" w:rsidRPr="00C105A5" w14:paraId="63CF1E29" w14:textId="77777777" w:rsidTr="00876122">
        <w:tblPrEx>
          <w:tblCellMar>
            <w:top w:w="0" w:type="dxa"/>
            <w:bottom w:w="0" w:type="dxa"/>
          </w:tblCellMar>
        </w:tblPrEx>
        <w:trPr>
          <w:trHeight w:val="446"/>
        </w:trPr>
        <w:tc>
          <w:tcPr>
            <w:tcW w:w="1680" w:type="dxa"/>
          </w:tcPr>
          <w:p w14:paraId="47FF866B" w14:textId="77777777" w:rsidR="00876122" w:rsidRPr="00C105A5" w:rsidRDefault="00876122" w:rsidP="00876122">
            <w:pPr>
              <w:rPr>
                <w:rFonts w:hint="eastAsia"/>
              </w:rPr>
            </w:pPr>
            <w:r w:rsidRPr="00C105A5">
              <w:rPr>
                <w:rFonts w:hint="eastAsia"/>
              </w:rPr>
              <w:t>区分</w:t>
            </w:r>
          </w:p>
        </w:tc>
        <w:tc>
          <w:tcPr>
            <w:tcW w:w="5880" w:type="dxa"/>
          </w:tcPr>
          <w:p w14:paraId="30D483C0" w14:textId="77777777" w:rsidR="00876122" w:rsidRPr="00C105A5" w:rsidRDefault="00876122" w:rsidP="00876122">
            <w:pPr>
              <w:rPr>
                <w:rFonts w:hint="eastAsia"/>
              </w:rPr>
            </w:pPr>
            <w:r w:rsidRPr="00C105A5">
              <w:rPr>
                <w:rFonts w:hint="eastAsia"/>
              </w:rPr>
              <w:t>国名</w:t>
            </w:r>
          </w:p>
        </w:tc>
      </w:tr>
      <w:tr w:rsidR="00876122" w:rsidRPr="00C105A5" w14:paraId="0B262273" w14:textId="77777777" w:rsidTr="00876122">
        <w:tblPrEx>
          <w:tblCellMar>
            <w:top w:w="0" w:type="dxa"/>
            <w:bottom w:w="0" w:type="dxa"/>
          </w:tblCellMar>
        </w:tblPrEx>
        <w:tc>
          <w:tcPr>
            <w:tcW w:w="1680" w:type="dxa"/>
          </w:tcPr>
          <w:p w14:paraId="1BC4FAB1" w14:textId="77777777" w:rsidR="00876122" w:rsidRPr="00C105A5" w:rsidRDefault="00876122" w:rsidP="00876122">
            <w:pPr>
              <w:rPr>
                <w:rFonts w:hint="eastAsia"/>
              </w:rPr>
            </w:pPr>
            <w:r w:rsidRPr="00C105A5">
              <w:rPr>
                <w:rFonts w:hint="eastAsia"/>
              </w:rPr>
              <w:t>Ａ地域</w:t>
            </w:r>
          </w:p>
        </w:tc>
        <w:tc>
          <w:tcPr>
            <w:tcW w:w="5880" w:type="dxa"/>
          </w:tcPr>
          <w:p w14:paraId="6ED20C13" w14:textId="77777777" w:rsidR="00876122" w:rsidRPr="00C105A5" w:rsidRDefault="00876122" w:rsidP="00876122">
            <w:pPr>
              <w:rPr>
                <w:rFonts w:hint="eastAsia"/>
              </w:rPr>
            </w:pPr>
          </w:p>
        </w:tc>
      </w:tr>
      <w:tr w:rsidR="00876122" w:rsidRPr="00C105A5" w14:paraId="17FD2E6C" w14:textId="77777777" w:rsidTr="00876122">
        <w:tblPrEx>
          <w:tblCellMar>
            <w:top w:w="0" w:type="dxa"/>
            <w:bottom w:w="0" w:type="dxa"/>
          </w:tblCellMar>
        </w:tblPrEx>
        <w:tc>
          <w:tcPr>
            <w:tcW w:w="1680" w:type="dxa"/>
          </w:tcPr>
          <w:p w14:paraId="51045ED5" w14:textId="77777777" w:rsidR="00876122" w:rsidRPr="00C105A5" w:rsidRDefault="00876122" w:rsidP="00876122">
            <w:pPr>
              <w:rPr>
                <w:rFonts w:hint="eastAsia"/>
              </w:rPr>
            </w:pPr>
            <w:r w:rsidRPr="00C105A5">
              <w:rPr>
                <w:rFonts w:hint="eastAsia"/>
              </w:rPr>
              <w:t>Ｂ地域</w:t>
            </w:r>
          </w:p>
        </w:tc>
        <w:tc>
          <w:tcPr>
            <w:tcW w:w="5880" w:type="dxa"/>
          </w:tcPr>
          <w:p w14:paraId="2FB6EF0A" w14:textId="77777777" w:rsidR="00876122" w:rsidRPr="00C105A5" w:rsidRDefault="00876122" w:rsidP="00876122"/>
        </w:tc>
      </w:tr>
      <w:tr w:rsidR="00876122" w:rsidRPr="00C105A5" w14:paraId="4258C73C" w14:textId="77777777" w:rsidTr="00876122">
        <w:tblPrEx>
          <w:tblCellMar>
            <w:top w:w="0" w:type="dxa"/>
            <w:bottom w:w="0" w:type="dxa"/>
          </w:tblCellMar>
        </w:tblPrEx>
        <w:tc>
          <w:tcPr>
            <w:tcW w:w="1680" w:type="dxa"/>
          </w:tcPr>
          <w:p w14:paraId="66EAAC44" w14:textId="77777777" w:rsidR="00876122" w:rsidRPr="00C105A5" w:rsidRDefault="00876122" w:rsidP="00876122">
            <w:pPr>
              <w:rPr>
                <w:rFonts w:hint="eastAsia"/>
              </w:rPr>
            </w:pPr>
            <w:r w:rsidRPr="00C105A5">
              <w:rPr>
                <w:rFonts w:hint="eastAsia"/>
              </w:rPr>
              <w:t>Ｃ地域</w:t>
            </w:r>
          </w:p>
        </w:tc>
        <w:tc>
          <w:tcPr>
            <w:tcW w:w="5880" w:type="dxa"/>
          </w:tcPr>
          <w:p w14:paraId="53DF8E09" w14:textId="77777777" w:rsidR="00876122" w:rsidRPr="00C105A5" w:rsidRDefault="00876122" w:rsidP="00876122"/>
        </w:tc>
      </w:tr>
    </w:tbl>
    <w:p w14:paraId="62E02C13" w14:textId="77777777" w:rsidR="00876122" w:rsidRPr="00C105A5" w:rsidRDefault="00876122" w:rsidP="00876122">
      <w:pPr>
        <w:rPr>
          <w:rFonts w:hint="eastAsia"/>
        </w:rPr>
      </w:pPr>
    </w:p>
    <w:p w14:paraId="4D07C897" w14:textId="77777777" w:rsidR="00876122" w:rsidRPr="00C105A5" w:rsidRDefault="00876122" w:rsidP="00876122">
      <w:pPr>
        <w:rPr>
          <w:rFonts w:hint="eastAsia"/>
        </w:rPr>
      </w:pPr>
      <w:r w:rsidRPr="00C105A5">
        <w:rPr>
          <w:rFonts w:hint="eastAsia"/>
        </w:rPr>
        <w:t>（出張旅費）</w:t>
      </w:r>
    </w:p>
    <w:p w14:paraId="3EA73414" w14:textId="77777777" w:rsidR="00876122" w:rsidRPr="00C105A5" w:rsidRDefault="00876122" w:rsidP="00876122">
      <w:pPr>
        <w:rPr>
          <w:rFonts w:hint="eastAsia"/>
        </w:rPr>
      </w:pPr>
    </w:p>
    <w:p w14:paraId="2F85BA55" w14:textId="77777777" w:rsidR="00876122" w:rsidRPr="00C105A5" w:rsidRDefault="00876122" w:rsidP="00876122">
      <w:r w:rsidRPr="00C105A5">
        <w:rPr>
          <w:rFonts w:hint="eastAsia"/>
        </w:rPr>
        <w:t>旅費の種類は、次のものをいう。</w:t>
      </w:r>
      <w:r w:rsidRPr="00C105A5">
        <w:br/>
      </w:r>
      <w:r w:rsidRPr="00C105A5">
        <w:rPr>
          <w:rFonts w:hint="eastAsia"/>
        </w:rPr>
        <w:t>１　交通費</w:t>
      </w:r>
      <w:r w:rsidRPr="00C105A5">
        <w:br/>
      </w:r>
      <w:r w:rsidRPr="00C105A5">
        <w:rPr>
          <w:rFonts w:hint="eastAsia"/>
        </w:rPr>
        <w:t>２　宿泊料</w:t>
      </w:r>
      <w:r w:rsidRPr="00C105A5">
        <w:br/>
      </w:r>
      <w:r w:rsidRPr="00C105A5">
        <w:rPr>
          <w:rFonts w:hint="eastAsia"/>
        </w:rPr>
        <w:t>３　日当</w:t>
      </w:r>
      <w:r w:rsidRPr="00C105A5">
        <w:br/>
      </w:r>
      <w:r w:rsidRPr="00C105A5">
        <w:rPr>
          <w:rFonts w:hint="eastAsia"/>
        </w:rPr>
        <w:t>４　旅費雑費等</w:t>
      </w:r>
    </w:p>
    <w:p w14:paraId="384A2B44" w14:textId="77777777" w:rsidR="00876122" w:rsidRPr="00C105A5" w:rsidRDefault="00876122" w:rsidP="00876122">
      <w:pPr>
        <w:rPr>
          <w:rFonts w:hint="eastAsia"/>
        </w:rPr>
      </w:pPr>
    </w:p>
    <w:p w14:paraId="106AA81F" w14:textId="77777777" w:rsidR="00876122" w:rsidRPr="00C105A5" w:rsidRDefault="00876122" w:rsidP="00876122">
      <w:pPr>
        <w:rPr>
          <w:rFonts w:hint="eastAsia"/>
        </w:rPr>
      </w:pPr>
      <w:r w:rsidRPr="00C105A5">
        <w:rPr>
          <w:rFonts w:hint="eastAsia"/>
        </w:rPr>
        <w:t>（交通費）</w:t>
      </w:r>
    </w:p>
    <w:p w14:paraId="66C06DA0" w14:textId="77777777" w:rsidR="00876122" w:rsidRPr="00C105A5" w:rsidRDefault="00876122" w:rsidP="00876122">
      <w:pPr>
        <w:rPr>
          <w:rFonts w:hint="eastAsia"/>
        </w:rPr>
      </w:pPr>
    </w:p>
    <w:p w14:paraId="7F3A6E16" w14:textId="77777777" w:rsidR="00876122" w:rsidRPr="00C105A5" w:rsidRDefault="00876122" w:rsidP="00876122">
      <w:pPr>
        <w:rPr>
          <w:rFonts w:hint="eastAsia"/>
        </w:rPr>
      </w:pPr>
      <w:r w:rsidRPr="00C105A5">
        <w:rPr>
          <w:rFonts w:hint="eastAsia"/>
        </w:rPr>
        <w:t>１　交通費は、出張者が本国を出発し本国に帰着するまでに要した交通費で、順路により実費を支給する。</w:t>
      </w:r>
      <w:r w:rsidRPr="00C105A5">
        <w:br/>
      </w:r>
      <w:r w:rsidRPr="00C105A5">
        <w:rPr>
          <w:rFonts w:hint="eastAsia"/>
        </w:rPr>
        <w:t>２　本国における出発までの旅費および帰着後に要する旅費は、国内出張旅費規程を適用する。</w:t>
      </w:r>
      <w:r w:rsidRPr="00C105A5">
        <w:br/>
      </w:r>
    </w:p>
    <w:p w14:paraId="7F9E2F75" w14:textId="77777777" w:rsidR="00876122" w:rsidRPr="00C105A5" w:rsidRDefault="00876122" w:rsidP="00876122">
      <w:r w:rsidRPr="00C105A5">
        <w:rPr>
          <w:rFonts w:hint="eastAsia"/>
        </w:rPr>
        <w:t>（宿泊料及び日当）</w:t>
      </w:r>
    </w:p>
    <w:p w14:paraId="728FAA3D" w14:textId="77777777" w:rsidR="00876122" w:rsidRPr="00C105A5" w:rsidRDefault="00876122" w:rsidP="00876122">
      <w:pPr>
        <w:rPr>
          <w:rFonts w:hint="eastAsia"/>
        </w:rPr>
      </w:pPr>
    </w:p>
    <w:p w14:paraId="0C82E76A" w14:textId="77777777" w:rsidR="00876122" w:rsidRPr="00C105A5" w:rsidRDefault="00876122" w:rsidP="00876122">
      <w:pPr>
        <w:rPr>
          <w:rFonts w:hint="eastAsia"/>
        </w:rPr>
      </w:pPr>
      <w:r w:rsidRPr="00C105A5">
        <w:rPr>
          <w:rFonts w:hint="eastAsia"/>
        </w:rPr>
        <w:t>宿泊料および日当は、出張先の区分に従って次の表に定める定額を出張の初日から最終日まで、出張日数、宿泊日数に応じて支給する。</w:t>
      </w:r>
    </w:p>
    <w:tbl>
      <w:tblPr>
        <w:tblW w:w="0" w:type="auto"/>
        <w:tblInd w:w="1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5"/>
        <w:gridCol w:w="1139"/>
        <w:gridCol w:w="1138"/>
        <w:gridCol w:w="1138"/>
        <w:gridCol w:w="1138"/>
        <w:gridCol w:w="1138"/>
        <w:gridCol w:w="1138"/>
      </w:tblGrid>
      <w:tr w:rsidR="00876122" w:rsidRPr="00C105A5" w14:paraId="40260529" w14:textId="77777777" w:rsidTr="00876122">
        <w:tblPrEx>
          <w:tblCellMar>
            <w:top w:w="0" w:type="dxa"/>
            <w:bottom w:w="0" w:type="dxa"/>
          </w:tblCellMar>
        </w:tblPrEx>
        <w:trPr>
          <w:cantSplit/>
        </w:trPr>
        <w:tc>
          <w:tcPr>
            <w:tcW w:w="1265" w:type="dxa"/>
            <w:vMerge w:val="restart"/>
          </w:tcPr>
          <w:p w14:paraId="14F48DB9" w14:textId="77777777" w:rsidR="00876122" w:rsidRPr="00C105A5" w:rsidRDefault="00876122" w:rsidP="00876122">
            <w:pPr>
              <w:rPr>
                <w:rFonts w:hint="eastAsia"/>
              </w:rPr>
            </w:pPr>
            <w:r w:rsidRPr="00C105A5">
              <w:rPr>
                <w:rFonts w:hint="eastAsia"/>
              </w:rPr>
              <w:t>区分</w:t>
            </w:r>
          </w:p>
        </w:tc>
        <w:tc>
          <w:tcPr>
            <w:tcW w:w="2277" w:type="dxa"/>
            <w:gridSpan w:val="2"/>
          </w:tcPr>
          <w:p w14:paraId="04EDBF3D" w14:textId="77777777" w:rsidR="00876122" w:rsidRPr="00C105A5" w:rsidRDefault="00876122" w:rsidP="00876122">
            <w:pPr>
              <w:rPr>
                <w:rFonts w:hint="eastAsia"/>
              </w:rPr>
            </w:pPr>
            <w:r w:rsidRPr="00C105A5">
              <w:rPr>
                <w:rFonts w:hint="eastAsia"/>
              </w:rPr>
              <w:t>Ａ地域</w:t>
            </w:r>
          </w:p>
        </w:tc>
        <w:tc>
          <w:tcPr>
            <w:tcW w:w="2276" w:type="dxa"/>
            <w:gridSpan w:val="2"/>
          </w:tcPr>
          <w:p w14:paraId="2FCE3026" w14:textId="77777777" w:rsidR="00876122" w:rsidRPr="00C105A5" w:rsidRDefault="00876122" w:rsidP="00876122">
            <w:pPr>
              <w:rPr>
                <w:rFonts w:hint="eastAsia"/>
              </w:rPr>
            </w:pPr>
            <w:r w:rsidRPr="00C105A5">
              <w:rPr>
                <w:rFonts w:hint="eastAsia"/>
              </w:rPr>
              <w:t>Ｂ地域</w:t>
            </w:r>
          </w:p>
        </w:tc>
        <w:tc>
          <w:tcPr>
            <w:tcW w:w="2276" w:type="dxa"/>
            <w:gridSpan w:val="2"/>
          </w:tcPr>
          <w:p w14:paraId="1419E2FF" w14:textId="77777777" w:rsidR="00876122" w:rsidRPr="00C105A5" w:rsidRDefault="00876122" w:rsidP="00876122">
            <w:r w:rsidRPr="00C105A5">
              <w:rPr>
                <w:rFonts w:hint="eastAsia"/>
              </w:rPr>
              <w:t>Ｃ地域</w:t>
            </w:r>
          </w:p>
        </w:tc>
      </w:tr>
      <w:tr w:rsidR="00876122" w:rsidRPr="00C105A5" w14:paraId="0963E65B" w14:textId="77777777" w:rsidTr="00876122">
        <w:tblPrEx>
          <w:tblCellMar>
            <w:top w:w="0" w:type="dxa"/>
            <w:bottom w:w="0" w:type="dxa"/>
          </w:tblCellMar>
        </w:tblPrEx>
        <w:trPr>
          <w:cantSplit/>
        </w:trPr>
        <w:tc>
          <w:tcPr>
            <w:tcW w:w="1265" w:type="dxa"/>
            <w:vMerge/>
          </w:tcPr>
          <w:p w14:paraId="0DA0DC66" w14:textId="77777777" w:rsidR="00876122" w:rsidRPr="00C105A5" w:rsidRDefault="00876122" w:rsidP="00876122">
            <w:pPr>
              <w:rPr>
                <w:rFonts w:hint="eastAsia"/>
              </w:rPr>
            </w:pPr>
          </w:p>
        </w:tc>
        <w:tc>
          <w:tcPr>
            <w:tcW w:w="1139" w:type="dxa"/>
          </w:tcPr>
          <w:p w14:paraId="6F33FB1C" w14:textId="77777777" w:rsidR="00876122" w:rsidRPr="00C105A5" w:rsidRDefault="00876122" w:rsidP="00876122">
            <w:pPr>
              <w:rPr>
                <w:rFonts w:hint="eastAsia"/>
              </w:rPr>
            </w:pPr>
            <w:r w:rsidRPr="00C105A5">
              <w:rPr>
                <w:rFonts w:hint="eastAsia"/>
              </w:rPr>
              <w:t>宿泊料</w:t>
            </w:r>
          </w:p>
        </w:tc>
        <w:tc>
          <w:tcPr>
            <w:tcW w:w="1138" w:type="dxa"/>
          </w:tcPr>
          <w:p w14:paraId="38355B02" w14:textId="77777777" w:rsidR="00876122" w:rsidRPr="00C105A5" w:rsidRDefault="00876122" w:rsidP="00876122">
            <w:pPr>
              <w:rPr>
                <w:rFonts w:hint="eastAsia"/>
              </w:rPr>
            </w:pPr>
            <w:r w:rsidRPr="00C105A5">
              <w:rPr>
                <w:rFonts w:hint="eastAsia"/>
              </w:rPr>
              <w:t>日当</w:t>
            </w:r>
          </w:p>
        </w:tc>
        <w:tc>
          <w:tcPr>
            <w:tcW w:w="1138" w:type="dxa"/>
          </w:tcPr>
          <w:p w14:paraId="71F11CB0" w14:textId="77777777" w:rsidR="00876122" w:rsidRPr="00C105A5" w:rsidRDefault="00876122" w:rsidP="00876122">
            <w:pPr>
              <w:rPr>
                <w:rFonts w:hint="eastAsia"/>
              </w:rPr>
            </w:pPr>
            <w:r w:rsidRPr="00C105A5">
              <w:rPr>
                <w:rFonts w:hint="eastAsia"/>
              </w:rPr>
              <w:t>宿泊料</w:t>
            </w:r>
          </w:p>
        </w:tc>
        <w:tc>
          <w:tcPr>
            <w:tcW w:w="1138" w:type="dxa"/>
          </w:tcPr>
          <w:p w14:paraId="49E67849" w14:textId="77777777" w:rsidR="00876122" w:rsidRPr="00C105A5" w:rsidRDefault="00876122" w:rsidP="00876122">
            <w:pPr>
              <w:rPr>
                <w:rFonts w:hint="eastAsia"/>
              </w:rPr>
            </w:pPr>
            <w:r w:rsidRPr="00C105A5">
              <w:rPr>
                <w:rFonts w:hint="eastAsia"/>
              </w:rPr>
              <w:t>日当</w:t>
            </w:r>
          </w:p>
        </w:tc>
        <w:tc>
          <w:tcPr>
            <w:tcW w:w="1138" w:type="dxa"/>
          </w:tcPr>
          <w:p w14:paraId="29A1552C" w14:textId="77777777" w:rsidR="00876122" w:rsidRPr="00C105A5" w:rsidRDefault="00876122" w:rsidP="00876122">
            <w:pPr>
              <w:rPr>
                <w:rFonts w:hint="eastAsia"/>
              </w:rPr>
            </w:pPr>
            <w:r w:rsidRPr="00C105A5">
              <w:rPr>
                <w:rFonts w:hint="eastAsia"/>
              </w:rPr>
              <w:t>宿泊料</w:t>
            </w:r>
          </w:p>
        </w:tc>
        <w:tc>
          <w:tcPr>
            <w:tcW w:w="1138" w:type="dxa"/>
          </w:tcPr>
          <w:p w14:paraId="2D4D4BDB" w14:textId="77777777" w:rsidR="00876122" w:rsidRPr="00C105A5" w:rsidRDefault="00876122" w:rsidP="00876122">
            <w:pPr>
              <w:rPr>
                <w:rFonts w:hint="eastAsia"/>
              </w:rPr>
            </w:pPr>
            <w:r w:rsidRPr="00C105A5">
              <w:rPr>
                <w:rFonts w:hint="eastAsia"/>
              </w:rPr>
              <w:t>日当</w:t>
            </w:r>
          </w:p>
        </w:tc>
      </w:tr>
      <w:tr w:rsidR="00876122" w:rsidRPr="00C105A5" w14:paraId="5784C57D" w14:textId="77777777" w:rsidTr="00876122">
        <w:tblPrEx>
          <w:tblCellMar>
            <w:top w:w="0" w:type="dxa"/>
            <w:bottom w:w="0" w:type="dxa"/>
          </w:tblCellMar>
        </w:tblPrEx>
        <w:trPr>
          <w:cantSplit/>
        </w:trPr>
        <w:tc>
          <w:tcPr>
            <w:tcW w:w="1265" w:type="dxa"/>
          </w:tcPr>
          <w:p w14:paraId="5888E3B5" w14:textId="77777777" w:rsidR="00876122" w:rsidRPr="00C105A5" w:rsidRDefault="00876122" w:rsidP="00876122">
            <w:pPr>
              <w:rPr>
                <w:rFonts w:hint="eastAsia"/>
              </w:rPr>
            </w:pPr>
            <w:r w:rsidRPr="00C105A5">
              <w:rPr>
                <w:rFonts w:hint="eastAsia"/>
              </w:rPr>
              <w:t>社長</w:t>
            </w:r>
          </w:p>
        </w:tc>
        <w:tc>
          <w:tcPr>
            <w:tcW w:w="1139" w:type="dxa"/>
          </w:tcPr>
          <w:p w14:paraId="16948EDE" w14:textId="77777777" w:rsidR="00876122" w:rsidRPr="00C105A5" w:rsidRDefault="00876122" w:rsidP="00876122">
            <w:pPr>
              <w:rPr>
                <w:rFonts w:hint="eastAsia"/>
              </w:rPr>
            </w:pPr>
          </w:p>
        </w:tc>
        <w:tc>
          <w:tcPr>
            <w:tcW w:w="1138" w:type="dxa"/>
          </w:tcPr>
          <w:p w14:paraId="5C3994A4" w14:textId="77777777" w:rsidR="00876122" w:rsidRPr="00C105A5" w:rsidRDefault="00876122" w:rsidP="00876122"/>
        </w:tc>
        <w:tc>
          <w:tcPr>
            <w:tcW w:w="1138" w:type="dxa"/>
          </w:tcPr>
          <w:p w14:paraId="2808480C" w14:textId="77777777" w:rsidR="00876122" w:rsidRPr="00C105A5" w:rsidRDefault="00876122" w:rsidP="00876122"/>
        </w:tc>
        <w:tc>
          <w:tcPr>
            <w:tcW w:w="1138" w:type="dxa"/>
          </w:tcPr>
          <w:p w14:paraId="60C0C07C" w14:textId="77777777" w:rsidR="00876122" w:rsidRPr="00C105A5" w:rsidRDefault="00876122" w:rsidP="00876122"/>
        </w:tc>
        <w:tc>
          <w:tcPr>
            <w:tcW w:w="1138" w:type="dxa"/>
          </w:tcPr>
          <w:p w14:paraId="5DA543DD" w14:textId="77777777" w:rsidR="00876122" w:rsidRPr="00C105A5" w:rsidRDefault="00876122" w:rsidP="00876122"/>
        </w:tc>
        <w:tc>
          <w:tcPr>
            <w:tcW w:w="1138" w:type="dxa"/>
          </w:tcPr>
          <w:p w14:paraId="282967ED" w14:textId="77777777" w:rsidR="00876122" w:rsidRPr="00C105A5" w:rsidRDefault="00876122" w:rsidP="00876122"/>
        </w:tc>
      </w:tr>
      <w:tr w:rsidR="00876122" w:rsidRPr="00C105A5" w14:paraId="0CD658AA" w14:textId="77777777" w:rsidTr="00876122">
        <w:tblPrEx>
          <w:tblCellMar>
            <w:top w:w="0" w:type="dxa"/>
            <w:bottom w:w="0" w:type="dxa"/>
          </w:tblCellMar>
        </w:tblPrEx>
        <w:trPr>
          <w:cantSplit/>
        </w:trPr>
        <w:tc>
          <w:tcPr>
            <w:tcW w:w="1265" w:type="dxa"/>
          </w:tcPr>
          <w:p w14:paraId="1B9936D0" w14:textId="77777777" w:rsidR="00876122" w:rsidRPr="00C105A5" w:rsidRDefault="00876122" w:rsidP="00876122">
            <w:pPr>
              <w:rPr>
                <w:rFonts w:hint="eastAsia"/>
              </w:rPr>
            </w:pPr>
            <w:r w:rsidRPr="00C105A5">
              <w:rPr>
                <w:rFonts w:hint="eastAsia"/>
              </w:rPr>
              <w:t>役員</w:t>
            </w:r>
          </w:p>
        </w:tc>
        <w:tc>
          <w:tcPr>
            <w:tcW w:w="1139" w:type="dxa"/>
          </w:tcPr>
          <w:p w14:paraId="5FD87A57" w14:textId="77777777" w:rsidR="00876122" w:rsidRPr="00C105A5" w:rsidRDefault="00876122" w:rsidP="00876122"/>
        </w:tc>
        <w:tc>
          <w:tcPr>
            <w:tcW w:w="1138" w:type="dxa"/>
          </w:tcPr>
          <w:p w14:paraId="0EDA3EF7" w14:textId="77777777" w:rsidR="00876122" w:rsidRPr="00C105A5" w:rsidRDefault="00876122" w:rsidP="00876122"/>
        </w:tc>
        <w:tc>
          <w:tcPr>
            <w:tcW w:w="1138" w:type="dxa"/>
          </w:tcPr>
          <w:p w14:paraId="65AE37A9" w14:textId="77777777" w:rsidR="00876122" w:rsidRPr="00C105A5" w:rsidRDefault="00876122" w:rsidP="00876122"/>
        </w:tc>
        <w:tc>
          <w:tcPr>
            <w:tcW w:w="1138" w:type="dxa"/>
          </w:tcPr>
          <w:p w14:paraId="679A357E" w14:textId="77777777" w:rsidR="00876122" w:rsidRPr="00C105A5" w:rsidRDefault="00876122" w:rsidP="00876122"/>
        </w:tc>
        <w:tc>
          <w:tcPr>
            <w:tcW w:w="1138" w:type="dxa"/>
          </w:tcPr>
          <w:p w14:paraId="22032095" w14:textId="77777777" w:rsidR="00876122" w:rsidRPr="00C105A5" w:rsidRDefault="00876122" w:rsidP="00876122"/>
        </w:tc>
        <w:tc>
          <w:tcPr>
            <w:tcW w:w="1138" w:type="dxa"/>
          </w:tcPr>
          <w:p w14:paraId="6D05A6A1" w14:textId="77777777" w:rsidR="00876122" w:rsidRPr="00C105A5" w:rsidRDefault="00876122" w:rsidP="00876122"/>
        </w:tc>
      </w:tr>
      <w:tr w:rsidR="00876122" w:rsidRPr="00C105A5" w14:paraId="29347E1B" w14:textId="77777777" w:rsidTr="00876122">
        <w:tblPrEx>
          <w:tblCellMar>
            <w:top w:w="0" w:type="dxa"/>
            <w:bottom w:w="0" w:type="dxa"/>
          </w:tblCellMar>
        </w:tblPrEx>
        <w:trPr>
          <w:cantSplit/>
        </w:trPr>
        <w:tc>
          <w:tcPr>
            <w:tcW w:w="1265" w:type="dxa"/>
          </w:tcPr>
          <w:p w14:paraId="16143412" w14:textId="77777777" w:rsidR="00876122" w:rsidRPr="00C105A5" w:rsidRDefault="00876122" w:rsidP="00876122">
            <w:pPr>
              <w:rPr>
                <w:rFonts w:hint="eastAsia"/>
              </w:rPr>
            </w:pPr>
            <w:r w:rsidRPr="00C105A5">
              <w:rPr>
                <w:rFonts w:hint="eastAsia"/>
              </w:rPr>
              <w:t>部長･次長</w:t>
            </w:r>
          </w:p>
        </w:tc>
        <w:tc>
          <w:tcPr>
            <w:tcW w:w="1139" w:type="dxa"/>
          </w:tcPr>
          <w:p w14:paraId="201E66DD" w14:textId="77777777" w:rsidR="00876122" w:rsidRPr="00C105A5" w:rsidRDefault="00876122" w:rsidP="00876122"/>
        </w:tc>
        <w:tc>
          <w:tcPr>
            <w:tcW w:w="1138" w:type="dxa"/>
          </w:tcPr>
          <w:p w14:paraId="495CFB56" w14:textId="77777777" w:rsidR="00876122" w:rsidRPr="00C105A5" w:rsidRDefault="00876122" w:rsidP="00876122"/>
        </w:tc>
        <w:tc>
          <w:tcPr>
            <w:tcW w:w="1138" w:type="dxa"/>
          </w:tcPr>
          <w:p w14:paraId="0F22DDEC" w14:textId="77777777" w:rsidR="00876122" w:rsidRPr="00C105A5" w:rsidRDefault="00876122" w:rsidP="00876122"/>
        </w:tc>
        <w:tc>
          <w:tcPr>
            <w:tcW w:w="1138" w:type="dxa"/>
          </w:tcPr>
          <w:p w14:paraId="47A86BBE" w14:textId="77777777" w:rsidR="00876122" w:rsidRPr="00C105A5" w:rsidRDefault="00876122" w:rsidP="00876122"/>
        </w:tc>
        <w:tc>
          <w:tcPr>
            <w:tcW w:w="1138" w:type="dxa"/>
          </w:tcPr>
          <w:p w14:paraId="233A3D07" w14:textId="77777777" w:rsidR="00876122" w:rsidRPr="00C105A5" w:rsidRDefault="00876122" w:rsidP="00876122"/>
        </w:tc>
        <w:tc>
          <w:tcPr>
            <w:tcW w:w="1138" w:type="dxa"/>
          </w:tcPr>
          <w:p w14:paraId="0C4409B1" w14:textId="77777777" w:rsidR="00876122" w:rsidRPr="00C105A5" w:rsidRDefault="00876122" w:rsidP="00876122"/>
        </w:tc>
      </w:tr>
      <w:tr w:rsidR="00876122" w:rsidRPr="00C105A5" w14:paraId="73F15378" w14:textId="77777777" w:rsidTr="00876122">
        <w:tblPrEx>
          <w:tblCellMar>
            <w:top w:w="0" w:type="dxa"/>
            <w:bottom w:w="0" w:type="dxa"/>
          </w:tblCellMar>
        </w:tblPrEx>
        <w:trPr>
          <w:cantSplit/>
        </w:trPr>
        <w:tc>
          <w:tcPr>
            <w:tcW w:w="1265" w:type="dxa"/>
          </w:tcPr>
          <w:p w14:paraId="5DD68B21" w14:textId="77777777" w:rsidR="00876122" w:rsidRPr="00C105A5" w:rsidRDefault="00876122" w:rsidP="00876122">
            <w:pPr>
              <w:rPr>
                <w:rFonts w:hint="eastAsia"/>
              </w:rPr>
            </w:pPr>
            <w:r w:rsidRPr="00C105A5">
              <w:rPr>
                <w:rFonts w:hint="eastAsia"/>
              </w:rPr>
              <w:t>課長</w:t>
            </w:r>
          </w:p>
        </w:tc>
        <w:tc>
          <w:tcPr>
            <w:tcW w:w="1139" w:type="dxa"/>
          </w:tcPr>
          <w:p w14:paraId="0AA4491C" w14:textId="77777777" w:rsidR="00876122" w:rsidRPr="00C105A5" w:rsidRDefault="00876122" w:rsidP="00876122"/>
        </w:tc>
        <w:tc>
          <w:tcPr>
            <w:tcW w:w="1138" w:type="dxa"/>
          </w:tcPr>
          <w:p w14:paraId="5B955BA9" w14:textId="77777777" w:rsidR="00876122" w:rsidRPr="00C105A5" w:rsidRDefault="00876122" w:rsidP="00876122"/>
        </w:tc>
        <w:tc>
          <w:tcPr>
            <w:tcW w:w="1138" w:type="dxa"/>
          </w:tcPr>
          <w:p w14:paraId="0BEA4DD8" w14:textId="77777777" w:rsidR="00876122" w:rsidRPr="00C105A5" w:rsidRDefault="00876122" w:rsidP="00876122"/>
        </w:tc>
        <w:tc>
          <w:tcPr>
            <w:tcW w:w="1138" w:type="dxa"/>
          </w:tcPr>
          <w:p w14:paraId="36B91D14" w14:textId="77777777" w:rsidR="00876122" w:rsidRPr="00C105A5" w:rsidRDefault="00876122" w:rsidP="00876122"/>
        </w:tc>
        <w:tc>
          <w:tcPr>
            <w:tcW w:w="1138" w:type="dxa"/>
          </w:tcPr>
          <w:p w14:paraId="769D5849" w14:textId="77777777" w:rsidR="00876122" w:rsidRPr="00C105A5" w:rsidRDefault="00876122" w:rsidP="00876122"/>
        </w:tc>
        <w:tc>
          <w:tcPr>
            <w:tcW w:w="1138" w:type="dxa"/>
          </w:tcPr>
          <w:p w14:paraId="0D50E86D" w14:textId="77777777" w:rsidR="00876122" w:rsidRPr="00C105A5" w:rsidRDefault="00876122" w:rsidP="00876122"/>
        </w:tc>
      </w:tr>
      <w:tr w:rsidR="00876122" w:rsidRPr="00C105A5" w14:paraId="739AE315" w14:textId="77777777" w:rsidTr="00876122">
        <w:tblPrEx>
          <w:tblCellMar>
            <w:top w:w="0" w:type="dxa"/>
            <w:bottom w:w="0" w:type="dxa"/>
          </w:tblCellMar>
        </w:tblPrEx>
        <w:trPr>
          <w:cantSplit/>
        </w:trPr>
        <w:tc>
          <w:tcPr>
            <w:tcW w:w="1265" w:type="dxa"/>
          </w:tcPr>
          <w:p w14:paraId="0C1C1370" w14:textId="77777777" w:rsidR="00876122" w:rsidRPr="00C105A5" w:rsidRDefault="00876122" w:rsidP="00876122">
            <w:pPr>
              <w:rPr>
                <w:rFonts w:hint="eastAsia"/>
              </w:rPr>
            </w:pPr>
            <w:r w:rsidRPr="00C105A5">
              <w:rPr>
                <w:rFonts w:hint="eastAsia"/>
              </w:rPr>
              <w:t>主任</w:t>
            </w:r>
          </w:p>
        </w:tc>
        <w:tc>
          <w:tcPr>
            <w:tcW w:w="1139" w:type="dxa"/>
          </w:tcPr>
          <w:p w14:paraId="2C227872" w14:textId="77777777" w:rsidR="00876122" w:rsidRPr="00C105A5" w:rsidRDefault="00876122" w:rsidP="00876122"/>
        </w:tc>
        <w:tc>
          <w:tcPr>
            <w:tcW w:w="1138" w:type="dxa"/>
          </w:tcPr>
          <w:p w14:paraId="41736F34" w14:textId="77777777" w:rsidR="00876122" w:rsidRPr="00C105A5" w:rsidRDefault="00876122" w:rsidP="00876122"/>
        </w:tc>
        <w:tc>
          <w:tcPr>
            <w:tcW w:w="1138" w:type="dxa"/>
          </w:tcPr>
          <w:p w14:paraId="047DE3CD" w14:textId="77777777" w:rsidR="00876122" w:rsidRPr="00C105A5" w:rsidRDefault="00876122" w:rsidP="00876122"/>
        </w:tc>
        <w:tc>
          <w:tcPr>
            <w:tcW w:w="1138" w:type="dxa"/>
          </w:tcPr>
          <w:p w14:paraId="6C98F501" w14:textId="77777777" w:rsidR="00876122" w:rsidRPr="00C105A5" w:rsidRDefault="00876122" w:rsidP="00876122"/>
        </w:tc>
        <w:tc>
          <w:tcPr>
            <w:tcW w:w="1138" w:type="dxa"/>
          </w:tcPr>
          <w:p w14:paraId="42FC16C8" w14:textId="77777777" w:rsidR="00876122" w:rsidRPr="00C105A5" w:rsidRDefault="00876122" w:rsidP="00876122"/>
        </w:tc>
        <w:tc>
          <w:tcPr>
            <w:tcW w:w="1138" w:type="dxa"/>
          </w:tcPr>
          <w:p w14:paraId="5C02D464" w14:textId="77777777" w:rsidR="00876122" w:rsidRPr="00C105A5" w:rsidRDefault="00876122" w:rsidP="00876122"/>
        </w:tc>
      </w:tr>
      <w:tr w:rsidR="00876122" w:rsidRPr="00C105A5" w14:paraId="2A0AE382" w14:textId="77777777" w:rsidTr="00876122">
        <w:tblPrEx>
          <w:tblCellMar>
            <w:top w:w="0" w:type="dxa"/>
            <w:bottom w:w="0" w:type="dxa"/>
          </w:tblCellMar>
        </w:tblPrEx>
        <w:trPr>
          <w:cantSplit/>
        </w:trPr>
        <w:tc>
          <w:tcPr>
            <w:tcW w:w="1265" w:type="dxa"/>
          </w:tcPr>
          <w:p w14:paraId="180685E8" w14:textId="77777777" w:rsidR="00876122" w:rsidRPr="00C105A5" w:rsidRDefault="00876122" w:rsidP="00876122">
            <w:pPr>
              <w:rPr>
                <w:rFonts w:hint="eastAsia"/>
              </w:rPr>
            </w:pPr>
            <w:r w:rsidRPr="00C105A5">
              <w:rPr>
                <w:rFonts w:hint="eastAsia"/>
              </w:rPr>
              <w:t>一般</w:t>
            </w:r>
          </w:p>
        </w:tc>
        <w:tc>
          <w:tcPr>
            <w:tcW w:w="1139" w:type="dxa"/>
          </w:tcPr>
          <w:p w14:paraId="4D4BD0B3" w14:textId="77777777" w:rsidR="00876122" w:rsidRPr="00C105A5" w:rsidRDefault="00876122" w:rsidP="00876122"/>
        </w:tc>
        <w:tc>
          <w:tcPr>
            <w:tcW w:w="1138" w:type="dxa"/>
          </w:tcPr>
          <w:p w14:paraId="70923E70" w14:textId="77777777" w:rsidR="00876122" w:rsidRPr="00C105A5" w:rsidRDefault="00876122" w:rsidP="00876122"/>
        </w:tc>
        <w:tc>
          <w:tcPr>
            <w:tcW w:w="1138" w:type="dxa"/>
          </w:tcPr>
          <w:p w14:paraId="35723F9B" w14:textId="77777777" w:rsidR="00876122" w:rsidRPr="00C105A5" w:rsidRDefault="00876122" w:rsidP="00876122"/>
        </w:tc>
        <w:tc>
          <w:tcPr>
            <w:tcW w:w="1138" w:type="dxa"/>
          </w:tcPr>
          <w:p w14:paraId="7AFEECF4" w14:textId="77777777" w:rsidR="00876122" w:rsidRPr="00C105A5" w:rsidRDefault="00876122" w:rsidP="00876122"/>
        </w:tc>
        <w:tc>
          <w:tcPr>
            <w:tcW w:w="1138" w:type="dxa"/>
          </w:tcPr>
          <w:p w14:paraId="20D55011" w14:textId="77777777" w:rsidR="00876122" w:rsidRPr="00C105A5" w:rsidRDefault="00876122" w:rsidP="00876122"/>
        </w:tc>
        <w:tc>
          <w:tcPr>
            <w:tcW w:w="1138" w:type="dxa"/>
          </w:tcPr>
          <w:p w14:paraId="326D66BB" w14:textId="77777777" w:rsidR="00876122" w:rsidRPr="00C105A5" w:rsidRDefault="00876122" w:rsidP="00876122"/>
        </w:tc>
      </w:tr>
    </w:tbl>
    <w:p w14:paraId="7EC6C851" w14:textId="77777777" w:rsidR="00876122" w:rsidRPr="00C105A5" w:rsidRDefault="00876122" w:rsidP="00876122">
      <w:pPr>
        <w:rPr>
          <w:rFonts w:hint="eastAsia"/>
        </w:rPr>
      </w:pPr>
    </w:p>
    <w:p w14:paraId="2AFFC051" w14:textId="77777777" w:rsidR="00876122" w:rsidRPr="00C105A5" w:rsidRDefault="00876122" w:rsidP="00876122">
      <w:pPr>
        <w:rPr>
          <w:rFonts w:hint="eastAsia"/>
        </w:rPr>
      </w:pPr>
      <w:r w:rsidRPr="00C105A5">
        <w:rPr>
          <w:rFonts w:hint="eastAsia"/>
        </w:rPr>
        <w:t>（旅費雑費・渡航手続費）</w:t>
      </w:r>
    </w:p>
    <w:p w14:paraId="3081A4B1" w14:textId="77777777" w:rsidR="00876122" w:rsidRPr="00C105A5" w:rsidRDefault="00876122" w:rsidP="00876122">
      <w:pPr>
        <w:rPr>
          <w:rFonts w:hint="eastAsia"/>
        </w:rPr>
      </w:pPr>
    </w:p>
    <w:p w14:paraId="7897D5CA" w14:textId="77777777" w:rsidR="00876122" w:rsidRDefault="00876122" w:rsidP="00876122">
      <w:pPr>
        <w:rPr>
          <w:rFonts w:ascii="Mincho" w:eastAsia="Mincho" w:hAnsi="ＭＳ 明朝" w:hint="eastAsia"/>
        </w:rPr>
      </w:pPr>
      <w:r w:rsidRPr="00C105A5">
        <w:rPr>
          <w:rFonts w:hint="eastAsia"/>
        </w:rPr>
        <w:lastRenderedPageBreak/>
        <w:t>１　旅行雑費は、海外出張における通信費、接待費、資料購入費および研究費、その他業務上必要と認めら</w:t>
      </w:r>
      <w:r>
        <w:rPr>
          <w:rFonts w:ascii="Mincho" w:eastAsia="Mincho" w:hAnsi="ＭＳ 明朝" w:hint="eastAsia"/>
        </w:rPr>
        <w:t>れる費用とし、出張期間中実際に使用した実費を支給する。ただし、以上の各経費については、報告書および領収書またはこれに代わる書面を添付して請求しなければならない。</w:t>
      </w:r>
    </w:p>
    <w:p w14:paraId="73F1AF20" w14:textId="77777777" w:rsidR="00876122" w:rsidRDefault="00876122" w:rsidP="00876122">
      <w:pPr>
        <w:ind w:left="420" w:hangingChars="200" w:hanging="420"/>
        <w:rPr>
          <w:rFonts w:ascii="Mincho" w:eastAsia="Mincho" w:hAnsi="ＭＳ 明朝" w:hint="eastAsia"/>
        </w:rPr>
      </w:pPr>
      <w:r>
        <w:rPr>
          <w:rFonts w:ascii="Mincho" w:eastAsia="Mincho" w:hAnsi="ＭＳ 明朝" w:hint="eastAsia"/>
        </w:rPr>
        <w:t>２　渡航手続費とは、</w:t>
      </w:r>
      <w:r>
        <w:rPr>
          <w:rFonts w:ascii="Mincho" w:eastAsia="Mincho" w:hint="eastAsia"/>
        </w:rPr>
        <w:t>旅券交付手数料・旅券査証料・出入国税・外貨買付手数料・健康診断書・予防接種料・その他渡航上必要な費用をいい、実費が支給される。</w:t>
      </w:r>
      <w:r>
        <w:rPr>
          <w:rFonts w:ascii="Mincho" w:eastAsia="Mincho" w:hAnsi="ＭＳ 明朝"/>
        </w:rPr>
        <w:br/>
      </w:r>
    </w:p>
    <w:p w14:paraId="19D84B80" w14:textId="77777777" w:rsidR="00876122" w:rsidRDefault="00876122" w:rsidP="00876122">
      <w:pPr>
        <w:pStyle w:val="010"/>
        <w:ind w:leftChars="0" w:left="0" w:firstLineChars="0" w:firstLine="0"/>
        <w:rPr>
          <w:rFonts w:ascii="Mincho" w:eastAsia="Mincho"/>
        </w:rPr>
      </w:pPr>
      <w:r>
        <w:rPr>
          <w:rFonts w:ascii="Mincho" w:eastAsia="Mincho" w:hint="eastAsia"/>
        </w:rPr>
        <w:t>（出張申請および予定表の提出）</w:t>
      </w:r>
    </w:p>
    <w:p w14:paraId="19D51E22" w14:textId="77777777" w:rsidR="00876122" w:rsidRDefault="00876122" w:rsidP="00876122">
      <w:pPr>
        <w:pStyle w:val="01"/>
        <w:ind w:leftChars="0" w:left="0" w:firstLineChars="0" w:firstLine="0"/>
        <w:rPr>
          <w:rFonts w:ascii="Mincho" w:eastAsia="Mincho" w:hint="eastAsia"/>
        </w:rPr>
      </w:pPr>
      <w:r>
        <w:rPr>
          <w:rFonts w:ascii="Mincho" w:eastAsia="Mincho" w:hint="eastAsia"/>
        </w:rPr>
        <w:t>第７条</w:t>
      </w:r>
      <w:r>
        <w:rPr>
          <w:rFonts w:ascii="Mincho" w:eastAsia="Mincho" w:hint="eastAsia"/>
        </w:rPr>
        <w:tab/>
        <w:t xml:space="preserve">　</w:t>
      </w:r>
    </w:p>
    <w:p w14:paraId="1FF1AD69" w14:textId="77777777" w:rsidR="00876122" w:rsidRDefault="00876122" w:rsidP="00876122">
      <w:pPr>
        <w:pStyle w:val="01"/>
        <w:ind w:leftChars="0" w:left="0" w:firstLineChars="0" w:firstLine="0"/>
        <w:rPr>
          <w:rFonts w:ascii="Mincho" w:eastAsia="Mincho" w:hint="eastAsia"/>
        </w:rPr>
      </w:pPr>
      <w:r>
        <w:rPr>
          <w:rFonts w:ascii="Mincho" w:eastAsia="Mincho" w:hint="eastAsia"/>
        </w:rPr>
        <w:t>出張者は「出張申請・予程表」を所属上長の承認を得たうえで、総務部に提出するものとする。</w:t>
      </w:r>
    </w:p>
    <w:p w14:paraId="15964B52" w14:textId="77777777" w:rsidR="00876122" w:rsidRDefault="00876122" w:rsidP="00876122">
      <w:pPr>
        <w:pStyle w:val="010"/>
        <w:tabs>
          <w:tab w:val="clear" w:pos="1680"/>
        </w:tabs>
        <w:ind w:leftChars="0" w:left="0" w:firstLineChars="0" w:firstLine="0"/>
        <w:rPr>
          <w:rFonts w:ascii="Mincho" w:eastAsia="Mincho" w:hint="eastAsia"/>
        </w:rPr>
      </w:pPr>
    </w:p>
    <w:p w14:paraId="41D448C7" w14:textId="77777777" w:rsidR="00876122" w:rsidRDefault="00876122" w:rsidP="00876122">
      <w:pPr>
        <w:pStyle w:val="010"/>
        <w:tabs>
          <w:tab w:val="clear" w:pos="1680"/>
        </w:tabs>
        <w:ind w:leftChars="0" w:left="0" w:firstLineChars="0" w:firstLine="0"/>
        <w:rPr>
          <w:rFonts w:ascii="Mincho" w:eastAsia="Mincho"/>
        </w:rPr>
      </w:pPr>
      <w:r>
        <w:rPr>
          <w:rFonts w:ascii="Mincho" w:eastAsia="Mincho" w:hint="eastAsia"/>
        </w:rPr>
        <w:t>（出張旅費の仮払いおよび精算）</w:t>
      </w:r>
    </w:p>
    <w:p w14:paraId="07F8D8C8" w14:textId="77777777" w:rsidR="00876122" w:rsidRDefault="00876122" w:rsidP="00876122">
      <w:pPr>
        <w:pStyle w:val="01"/>
        <w:tabs>
          <w:tab w:val="clear" w:pos="1680"/>
        </w:tabs>
        <w:ind w:leftChars="-365" w:left="-766" w:firstLineChars="412" w:firstLine="816"/>
        <w:rPr>
          <w:rFonts w:ascii="Mincho" w:eastAsia="Mincho" w:hint="eastAsia"/>
        </w:rPr>
      </w:pPr>
      <w:r>
        <w:rPr>
          <w:rFonts w:ascii="Mincho" w:eastAsia="Mincho" w:hint="eastAsia"/>
        </w:rPr>
        <w:t>第８条</w:t>
      </w:r>
      <w:r>
        <w:rPr>
          <w:rFonts w:ascii="Mincho" w:eastAsia="Mincho" w:hint="eastAsia"/>
        </w:rPr>
        <w:tab/>
        <w:t xml:space="preserve">　</w:t>
      </w:r>
    </w:p>
    <w:p w14:paraId="70A12601" w14:textId="77777777" w:rsidR="00876122" w:rsidRDefault="00876122" w:rsidP="00876122">
      <w:pPr>
        <w:pStyle w:val="01"/>
        <w:ind w:leftChars="11" w:left="419" w:hangingChars="200" w:hanging="396"/>
        <w:rPr>
          <w:rFonts w:ascii="Mincho" w:eastAsia="Mincho"/>
        </w:rPr>
      </w:pPr>
      <w:r>
        <w:rPr>
          <w:rFonts w:ascii="Mincho" w:eastAsia="Mincho" w:hint="eastAsia"/>
        </w:rPr>
        <w:t>１　出張旅費は予定表その他を勘案のうえ、概算仮払いを受けることができる。</w:t>
      </w:r>
      <w:r>
        <w:rPr>
          <w:rFonts w:ascii="Mincho" w:eastAsia="Mincho"/>
        </w:rPr>
        <w:br/>
      </w:r>
      <w:r>
        <w:rPr>
          <w:rFonts w:ascii="Mincho" w:eastAsia="Mincho" w:hint="eastAsia"/>
        </w:rPr>
        <w:t>ただし、交通費については航空券または乗船（車）券等現物で支給することがある。</w:t>
      </w:r>
    </w:p>
    <w:p w14:paraId="713BDACA" w14:textId="77777777" w:rsidR="00876122" w:rsidRDefault="00876122" w:rsidP="00876122">
      <w:pPr>
        <w:pStyle w:val="01"/>
        <w:ind w:leftChars="0" w:left="0" w:firstLineChars="0" w:firstLine="0"/>
        <w:rPr>
          <w:rFonts w:ascii="Mincho" w:eastAsia="Mincho"/>
        </w:rPr>
      </w:pPr>
      <w:r>
        <w:rPr>
          <w:rFonts w:ascii="Mincho" w:eastAsia="Mincho" w:hint="eastAsia"/>
        </w:rPr>
        <w:t>２　出張旅費の精算は原則として帰国後７日以内に領収書添付のうえ、行うものとする。</w:t>
      </w:r>
    </w:p>
    <w:p w14:paraId="20455CEA" w14:textId="77777777" w:rsidR="00876122" w:rsidRDefault="00876122" w:rsidP="00876122">
      <w:pPr>
        <w:pStyle w:val="010"/>
        <w:tabs>
          <w:tab w:val="clear" w:pos="1680"/>
        </w:tabs>
        <w:ind w:leftChars="-38" w:left="316" w:hangingChars="200" w:hanging="396"/>
        <w:rPr>
          <w:rFonts w:ascii="Mincho" w:eastAsia="Mincho" w:hint="eastAsia"/>
        </w:rPr>
      </w:pPr>
    </w:p>
    <w:p w14:paraId="200A3548" w14:textId="77777777" w:rsidR="00876122" w:rsidRDefault="00876122" w:rsidP="00876122">
      <w:pPr>
        <w:pStyle w:val="010"/>
        <w:tabs>
          <w:tab w:val="clear" w:pos="1680"/>
        </w:tabs>
        <w:ind w:leftChars="56" w:left="316" w:hangingChars="100" w:hanging="198"/>
        <w:rPr>
          <w:rFonts w:ascii="Mincho" w:eastAsia="Mincho"/>
        </w:rPr>
      </w:pPr>
      <w:r>
        <w:rPr>
          <w:rFonts w:ascii="Mincho" w:eastAsia="Mincho" w:hint="eastAsia"/>
        </w:rPr>
        <w:t>（出張報告書）</w:t>
      </w:r>
    </w:p>
    <w:p w14:paraId="42AACE71" w14:textId="77777777" w:rsidR="00876122" w:rsidRDefault="00876122" w:rsidP="00876122">
      <w:pPr>
        <w:pStyle w:val="01"/>
        <w:ind w:leftChars="52" w:left="109" w:firstLineChars="0" w:firstLine="0"/>
        <w:rPr>
          <w:rFonts w:ascii="Mincho" w:eastAsia="Mincho" w:hint="eastAsia"/>
        </w:rPr>
      </w:pPr>
      <w:r>
        <w:rPr>
          <w:rFonts w:ascii="Mincho" w:eastAsia="Mincho" w:hint="eastAsia"/>
        </w:rPr>
        <w:t>第９条</w:t>
      </w:r>
      <w:r>
        <w:rPr>
          <w:rFonts w:ascii="Mincho" w:eastAsia="Mincho" w:hint="eastAsia"/>
        </w:rPr>
        <w:tab/>
        <w:t xml:space="preserve">　</w:t>
      </w:r>
    </w:p>
    <w:p w14:paraId="2DBEA33D" w14:textId="77777777" w:rsidR="00876122" w:rsidRDefault="00876122" w:rsidP="00876122">
      <w:pPr>
        <w:pStyle w:val="01"/>
        <w:ind w:leftChars="52" w:left="109" w:firstLineChars="0" w:firstLine="0"/>
        <w:rPr>
          <w:rFonts w:ascii="Mincho" w:eastAsia="Mincho"/>
        </w:rPr>
      </w:pPr>
      <w:r>
        <w:rPr>
          <w:rFonts w:ascii="Mincho" w:eastAsia="Mincho" w:hint="eastAsia"/>
        </w:rPr>
        <w:t>出張者が海外から帰国したときは、「出張報告書」を作成のうえ、帰国後７日以内に所属上長を経由して総務部あてに提出しなければならない。</w:t>
      </w:r>
    </w:p>
    <w:p w14:paraId="05891B01" w14:textId="77777777" w:rsidR="00876122" w:rsidRDefault="00876122" w:rsidP="00876122">
      <w:pPr>
        <w:pStyle w:val="010"/>
        <w:ind w:leftChars="765" w:left="2792" w:hangingChars="599" w:hanging="1186"/>
        <w:rPr>
          <w:rFonts w:ascii="Mincho" w:eastAsia="Mincho" w:hint="eastAsia"/>
        </w:rPr>
      </w:pPr>
    </w:p>
    <w:p w14:paraId="77DD9F8B" w14:textId="77777777" w:rsidR="00876122" w:rsidRDefault="00876122" w:rsidP="00876122">
      <w:pPr>
        <w:pStyle w:val="010"/>
        <w:ind w:leftChars="0" w:left="1" w:firstLineChars="1" w:firstLine="2"/>
        <w:rPr>
          <w:rFonts w:ascii="Mincho" w:eastAsia="Mincho"/>
        </w:rPr>
      </w:pPr>
      <w:r>
        <w:rPr>
          <w:rFonts w:ascii="Mincho" w:eastAsia="Mincho" w:hint="eastAsia"/>
        </w:rPr>
        <w:t>（安全補償）</w:t>
      </w:r>
    </w:p>
    <w:p w14:paraId="0C3EA1D1" w14:textId="77777777" w:rsidR="00876122" w:rsidRDefault="00876122" w:rsidP="00876122">
      <w:pPr>
        <w:pStyle w:val="01"/>
        <w:ind w:leftChars="52" w:left="109" w:firstLineChars="0" w:firstLine="0"/>
        <w:rPr>
          <w:rFonts w:ascii="Mincho" w:eastAsia="Mincho" w:hint="eastAsia"/>
        </w:rPr>
      </w:pPr>
      <w:r>
        <w:rPr>
          <w:rFonts w:ascii="Mincho" w:eastAsia="Mincho" w:hint="eastAsia"/>
        </w:rPr>
        <w:t>第１０条</w:t>
      </w:r>
      <w:r>
        <w:rPr>
          <w:rFonts w:ascii="Mincho" w:eastAsia="Mincho" w:hint="eastAsia"/>
        </w:rPr>
        <w:tab/>
        <w:t xml:space="preserve">　</w:t>
      </w:r>
    </w:p>
    <w:p w14:paraId="59D28E64" w14:textId="77777777" w:rsidR="00876122" w:rsidRDefault="00876122" w:rsidP="00876122">
      <w:pPr>
        <w:pStyle w:val="010"/>
        <w:ind w:leftChars="52" w:left="505" w:hangingChars="200" w:hanging="396"/>
        <w:rPr>
          <w:rFonts w:ascii="Mincho" w:eastAsia="Mincho" w:hint="eastAsia"/>
        </w:rPr>
      </w:pPr>
      <w:r>
        <w:rPr>
          <w:rFonts w:ascii="Mincho" w:eastAsia="Mincho" w:hint="eastAsia"/>
        </w:rPr>
        <w:t>１　出張者に対し、保険金受取人を会社とする海外旅行傷害保険付生命保険を付保し、保険料は全額会社負担とする。ただし、保険金の限度は、別表に定める。</w:t>
      </w:r>
    </w:p>
    <w:p w14:paraId="7DAD6665" w14:textId="77777777" w:rsidR="00876122" w:rsidRDefault="00876122" w:rsidP="00876122">
      <w:pPr>
        <w:pStyle w:val="010"/>
        <w:ind w:leftChars="52" w:left="505" w:hangingChars="200" w:hanging="396"/>
        <w:rPr>
          <w:rFonts w:ascii="Mincho" w:eastAsia="Mincho" w:hint="eastAsia"/>
        </w:rPr>
      </w:pPr>
      <w:r>
        <w:rPr>
          <w:rFonts w:ascii="Mincho" w:eastAsia="Mincho" w:hint="eastAsia"/>
        </w:rPr>
        <w:t>２　出張期間中に負傷した場合、または疫病にかかった場合の補償については別途定める。</w:t>
      </w:r>
    </w:p>
    <w:p w14:paraId="003E2941" w14:textId="77777777" w:rsidR="00876122" w:rsidRDefault="00876122" w:rsidP="00876122">
      <w:pPr>
        <w:pStyle w:val="010"/>
        <w:ind w:leftChars="52" w:left="505" w:hangingChars="200" w:hanging="396"/>
        <w:rPr>
          <w:rFonts w:ascii="Mincho" w:eastAsia="Mincho" w:hint="eastAsia"/>
        </w:rPr>
      </w:pPr>
    </w:p>
    <w:p w14:paraId="6BC16021" w14:textId="77777777" w:rsidR="00876122" w:rsidRDefault="00876122" w:rsidP="00876122">
      <w:pPr>
        <w:pStyle w:val="010"/>
        <w:ind w:leftChars="52" w:left="505" w:hangingChars="200" w:hanging="396"/>
        <w:rPr>
          <w:rFonts w:ascii="Mincho" w:eastAsia="Mincho"/>
        </w:rPr>
      </w:pPr>
      <w:r>
        <w:rPr>
          <w:rFonts w:ascii="Mincho" w:eastAsia="Mincho" w:hint="eastAsia"/>
        </w:rPr>
        <w:t>（長期出張者の取扱い）</w:t>
      </w:r>
    </w:p>
    <w:p w14:paraId="7491B0B2" w14:textId="77777777" w:rsidR="00876122" w:rsidRDefault="00876122" w:rsidP="00876122">
      <w:pPr>
        <w:pStyle w:val="01"/>
        <w:ind w:leftChars="52" w:left="109" w:firstLineChars="0" w:firstLine="0"/>
        <w:rPr>
          <w:rFonts w:ascii="Mincho" w:eastAsia="Mincho" w:hint="eastAsia"/>
        </w:rPr>
      </w:pPr>
      <w:r>
        <w:rPr>
          <w:rFonts w:ascii="Mincho" w:eastAsia="Mincho" w:hint="eastAsia"/>
        </w:rPr>
        <w:t>第１１条</w:t>
      </w:r>
      <w:r>
        <w:rPr>
          <w:rFonts w:ascii="Mincho" w:eastAsia="Mincho" w:hint="eastAsia"/>
        </w:rPr>
        <w:tab/>
        <w:t xml:space="preserve">　</w:t>
      </w:r>
    </w:p>
    <w:p w14:paraId="14349BAC" w14:textId="77777777" w:rsidR="00876122" w:rsidRDefault="00876122" w:rsidP="00876122">
      <w:pPr>
        <w:pStyle w:val="01"/>
        <w:ind w:leftChars="52" w:left="109" w:firstLineChars="0" w:firstLine="0"/>
        <w:rPr>
          <w:rFonts w:ascii="Mincho" w:eastAsia="Mincho"/>
        </w:rPr>
      </w:pPr>
      <w:r>
        <w:rPr>
          <w:rFonts w:ascii="Mincho" w:eastAsia="Mincho" w:hint="eastAsia"/>
        </w:rPr>
        <w:t>出張期間が長期にわたる場合、３０日までは日当宿泊料とも定額とし、３０日以上については、滞在地の状況により所属長は総務部長と調整承認を受けて宿泊料、日当に代えて定額を限度とし、相当の手当も支給することができる。</w:t>
      </w:r>
    </w:p>
    <w:p w14:paraId="4144C477" w14:textId="77777777" w:rsidR="00876122" w:rsidRDefault="00876122" w:rsidP="00876122">
      <w:pPr>
        <w:pStyle w:val="010"/>
        <w:ind w:leftChars="0" w:left="0" w:firstLineChars="0" w:firstLine="0"/>
        <w:rPr>
          <w:rFonts w:ascii="Mincho" w:eastAsia="Mincho" w:hint="eastAsia"/>
        </w:rPr>
      </w:pPr>
    </w:p>
    <w:p w14:paraId="0631DECD" w14:textId="77777777" w:rsidR="00876122" w:rsidRDefault="00876122" w:rsidP="00876122">
      <w:pPr>
        <w:pStyle w:val="010"/>
        <w:ind w:leftChars="0" w:left="0" w:firstLineChars="0" w:firstLine="0"/>
        <w:rPr>
          <w:rFonts w:ascii="Mincho" w:eastAsia="Mincho"/>
        </w:rPr>
      </w:pPr>
      <w:r>
        <w:rPr>
          <w:rFonts w:ascii="Mincho" w:eastAsia="Mincho" w:hint="eastAsia"/>
        </w:rPr>
        <w:t>（規程外事項）</w:t>
      </w:r>
    </w:p>
    <w:p w14:paraId="423D2295" w14:textId="77777777" w:rsidR="00876122" w:rsidRDefault="00876122" w:rsidP="00876122">
      <w:pPr>
        <w:pStyle w:val="01"/>
        <w:ind w:leftChars="0" w:left="0" w:firstLineChars="0" w:firstLine="0"/>
        <w:rPr>
          <w:rFonts w:ascii="Mincho" w:eastAsia="Mincho" w:hint="eastAsia"/>
        </w:rPr>
      </w:pPr>
      <w:r>
        <w:rPr>
          <w:rFonts w:ascii="Mincho" w:eastAsia="Mincho" w:hint="eastAsia"/>
        </w:rPr>
        <w:t>第１２条</w:t>
      </w:r>
      <w:r>
        <w:rPr>
          <w:rFonts w:ascii="Mincho" w:eastAsia="Mincho" w:hint="eastAsia"/>
        </w:rPr>
        <w:tab/>
        <w:t xml:space="preserve">　</w:t>
      </w:r>
    </w:p>
    <w:p w14:paraId="3E648C3D" w14:textId="77777777" w:rsidR="00876122" w:rsidRDefault="00876122" w:rsidP="00876122">
      <w:pPr>
        <w:pStyle w:val="01"/>
        <w:ind w:leftChars="0" w:left="0" w:firstLineChars="0" w:firstLine="0"/>
        <w:rPr>
          <w:rFonts w:ascii="Mincho" w:eastAsia="Mincho"/>
        </w:rPr>
      </w:pPr>
      <w:r>
        <w:rPr>
          <w:rFonts w:ascii="Mincho" w:eastAsia="Mincho" w:hint="eastAsia"/>
        </w:rPr>
        <w:t>この規程に定めのない事項については、総務部長が決定する。</w:t>
      </w:r>
    </w:p>
    <w:p w14:paraId="3264DF65" w14:textId="77777777" w:rsidR="00876122" w:rsidRDefault="00876122" w:rsidP="00876122">
      <w:pPr>
        <w:pStyle w:val="01"/>
        <w:ind w:leftChars="0" w:left="0" w:firstLineChars="0" w:firstLine="0"/>
        <w:rPr>
          <w:rFonts w:ascii="Mincho" w:eastAsia="Mincho" w:hint="eastAsia"/>
        </w:rPr>
      </w:pPr>
    </w:p>
    <w:p w14:paraId="62DAFA5C" w14:textId="77777777" w:rsidR="00876122" w:rsidRDefault="00876122" w:rsidP="00876122">
      <w:pPr>
        <w:pStyle w:val="01"/>
        <w:ind w:leftChars="0" w:left="0" w:firstLineChars="0" w:firstLine="0"/>
        <w:rPr>
          <w:rFonts w:ascii="Mincho" w:eastAsia="Mincho" w:hint="eastAsia"/>
        </w:rPr>
      </w:pPr>
    </w:p>
    <w:p w14:paraId="05C37F01" w14:textId="77777777" w:rsidR="00876122" w:rsidRDefault="00876122" w:rsidP="00876122">
      <w:pPr>
        <w:pStyle w:val="01"/>
        <w:ind w:leftChars="0" w:left="0" w:firstLineChars="0" w:firstLine="0"/>
        <w:rPr>
          <w:rFonts w:ascii="Mincho" w:eastAsia="Mincho" w:hint="eastAsia"/>
        </w:rPr>
      </w:pPr>
      <w:r>
        <w:rPr>
          <w:rFonts w:ascii="Mincho" w:eastAsia="Mincho" w:hint="eastAsia"/>
        </w:rPr>
        <w:t>付　　則</w:t>
      </w:r>
    </w:p>
    <w:p w14:paraId="37EC0C33" w14:textId="4BFE5A87" w:rsidR="00876122" w:rsidRDefault="00876122" w:rsidP="00876122">
      <w:pPr>
        <w:pStyle w:val="01"/>
        <w:rPr>
          <w:rFonts w:ascii="Mincho" w:eastAsia="Mincho"/>
        </w:rPr>
      </w:pPr>
      <w:r>
        <w:rPr>
          <w:rFonts w:ascii="Mincho" w:eastAsia="Mincho" w:hint="eastAsia"/>
        </w:rPr>
        <w:t>この規程は、</w:t>
      </w:r>
      <w:r w:rsidR="00873CCC">
        <w:rPr>
          <w:rFonts w:ascii="Mincho" w:eastAsia="Mincho" w:hint="eastAsia"/>
        </w:rPr>
        <w:t>令和</w:t>
      </w:r>
      <w:r>
        <w:rPr>
          <w:rFonts w:ascii="Mincho" w:eastAsia="Mincho" w:hint="eastAsia"/>
        </w:rPr>
        <w:t>○年○月○日より実施する。</w:t>
      </w:r>
    </w:p>
    <w:p w14:paraId="759CDB43" w14:textId="77777777" w:rsidR="00876122" w:rsidRDefault="00876122" w:rsidP="00876122">
      <w:pPr>
        <w:pStyle w:val="01"/>
        <w:ind w:leftChars="0" w:left="0" w:firstLineChars="0" w:firstLine="0"/>
        <w:rPr>
          <w:rFonts w:hint="eastAsia"/>
        </w:rPr>
      </w:pPr>
    </w:p>
    <w:p w14:paraId="1D949845" w14:textId="77777777" w:rsidR="006C74B6" w:rsidRDefault="006C74B6"/>
    <w:sectPr w:rsidR="006C74B6">
      <w:pgSz w:w="11906" w:h="16838" w:code="9"/>
      <w:pgMar w:top="1000" w:right="900" w:bottom="1000" w:left="900" w:header="720" w:footer="720" w:gutter="0"/>
      <w:paperSrc w:first="7" w:other="7"/>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16C04" w14:textId="77777777" w:rsidR="00911E5E" w:rsidRDefault="00911E5E">
      <w:r>
        <w:separator/>
      </w:r>
    </w:p>
  </w:endnote>
  <w:endnote w:type="continuationSeparator" w:id="0">
    <w:p w14:paraId="2521AF6D" w14:textId="77777777" w:rsidR="00911E5E" w:rsidRDefault="00911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25D84" w14:textId="77777777" w:rsidR="00911E5E" w:rsidRDefault="00911E5E">
      <w:r>
        <w:separator/>
      </w:r>
    </w:p>
  </w:footnote>
  <w:footnote w:type="continuationSeparator" w:id="0">
    <w:p w14:paraId="381553A6" w14:textId="77777777" w:rsidR="00911E5E" w:rsidRDefault="00911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9D81D8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22"/>
    <w:rsid w:val="00614F51"/>
    <w:rsid w:val="006B4F98"/>
    <w:rsid w:val="006C74B6"/>
    <w:rsid w:val="00873CCC"/>
    <w:rsid w:val="00876122"/>
    <w:rsid w:val="00911E5E"/>
    <w:rsid w:val="0096554F"/>
    <w:rsid w:val="00C32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C17B10F"/>
  <w14:defaultImageDpi w14:val="300"/>
  <w15:chartTrackingRefBased/>
  <w15:docId w15:val="{7262BC29-AFE0-4833-AF26-3CBF9A53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1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本文01"/>
    <w:basedOn w:val="a"/>
    <w:rsid w:val="00876122"/>
    <w:pPr>
      <w:tabs>
        <w:tab w:val="left" w:pos="1680"/>
      </w:tabs>
      <w:spacing w:line="354" w:lineRule="exact"/>
      <w:ind w:leftChars="200" w:left="1608" w:hangingChars="600" w:hanging="1188"/>
    </w:pPr>
    <w:rPr>
      <w:rFonts w:ascii="ＭＳ 明朝" w:hAnsi="ＭＳ 明朝"/>
      <w:spacing w:val="-6"/>
    </w:rPr>
  </w:style>
  <w:style w:type="paragraph" w:customStyle="1" w:styleId="010">
    <w:name w:val="本文01ゴシック"/>
    <w:basedOn w:val="01"/>
    <w:rsid w:val="00876122"/>
    <w:rPr>
      <w:rFonts w:ascii="ＭＳ ゴシック" w:eastAsia="ＭＳ ゴシック"/>
    </w:rPr>
  </w:style>
  <w:style w:type="paragraph" w:styleId="a3">
    <w:name w:val="header"/>
    <w:basedOn w:val="a"/>
    <w:link w:val="a4"/>
    <w:uiPriority w:val="99"/>
    <w:unhideWhenUsed/>
    <w:rsid w:val="0096554F"/>
    <w:pPr>
      <w:tabs>
        <w:tab w:val="center" w:pos="4252"/>
        <w:tab w:val="right" w:pos="8504"/>
      </w:tabs>
      <w:snapToGrid w:val="0"/>
    </w:pPr>
  </w:style>
  <w:style w:type="character" w:customStyle="1" w:styleId="a4">
    <w:name w:val="ヘッダー (文字)"/>
    <w:link w:val="a3"/>
    <w:uiPriority w:val="99"/>
    <w:rsid w:val="0096554F"/>
    <w:rPr>
      <w:kern w:val="2"/>
      <w:sz w:val="21"/>
      <w:szCs w:val="24"/>
    </w:rPr>
  </w:style>
  <w:style w:type="paragraph" w:styleId="a5">
    <w:name w:val="footer"/>
    <w:basedOn w:val="a"/>
    <w:link w:val="a6"/>
    <w:uiPriority w:val="99"/>
    <w:unhideWhenUsed/>
    <w:rsid w:val="0096554F"/>
    <w:pPr>
      <w:tabs>
        <w:tab w:val="center" w:pos="4252"/>
        <w:tab w:val="right" w:pos="8504"/>
      </w:tabs>
      <w:snapToGrid w:val="0"/>
    </w:pPr>
  </w:style>
  <w:style w:type="character" w:customStyle="1" w:styleId="a6">
    <w:name w:val="フッター (文字)"/>
    <w:link w:val="a5"/>
    <w:uiPriority w:val="99"/>
    <w:rsid w:val="009655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海外出張旅費規程</vt:lpstr>
    </vt:vector>
  </TitlesOfParts>
  <Manager/>
  <Company/>
  <LinksUpToDate>false</LinksUpToDate>
  <CharactersWithSpaces>1282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海外出張旅費規程</dc:title>
  <dc:subject/>
  <dc:creator>t</dc:creator>
  <cp:keywords/>
  <dc:description/>
  <cp:lastModifiedBy>t</cp:lastModifiedBy>
  <cp:revision>2</cp:revision>
  <dcterms:created xsi:type="dcterms:W3CDTF">2021-06-20T16:05:00Z</dcterms:created>
  <dcterms:modified xsi:type="dcterms:W3CDTF">2021-06-20T16:05:00Z</dcterms:modified>
  <cp:category/>
</cp:coreProperties>
</file>