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EED0" w14:textId="77777777" w:rsidR="007B7841" w:rsidRDefault="007B7841" w:rsidP="007B7841">
      <w:pPr>
        <w:spacing w:line="360" w:lineRule="atLeast"/>
        <w:ind w:left="1236" w:right="1648"/>
      </w:pPr>
    </w:p>
    <w:p w14:paraId="053F4874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帳票管理規程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67CB4807" w14:textId="77777777" w:rsidR="007B7841" w:rsidRDefault="007B7841" w:rsidP="007B7841">
      <w:pPr>
        <w:spacing w:line="360" w:lineRule="atLeast"/>
        <w:ind w:left="1236" w:right="1648"/>
      </w:pPr>
    </w:p>
    <w:p w14:paraId="7C973617" w14:textId="77777777" w:rsidR="007B7841" w:rsidRDefault="007B7841" w:rsidP="007B7841">
      <w:pPr>
        <w:spacing w:line="360" w:lineRule="atLeast"/>
        <w:ind w:left="1236" w:right="1648"/>
      </w:pPr>
    </w:p>
    <w:p w14:paraId="500312BB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（目</w:t>
      </w:r>
      <w:r>
        <w:rPr>
          <w:rFonts w:cs="Times New Roman"/>
        </w:rPr>
        <w:t xml:space="preserve">    </w:t>
      </w:r>
      <w:r>
        <w:rPr>
          <w:rFonts w:hint="eastAsia"/>
        </w:rPr>
        <w:t>的）</w:t>
      </w:r>
    </w:p>
    <w:p w14:paraId="20F26BDF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第１条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この規程は、会社で使用する帳票の合理的な管理および運用のほ</w:t>
      </w:r>
    </w:p>
    <w:p w14:paraId="0F211EFC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か、事務能率の向上と経費の節減を図るとともに、帳票の制定基準ならびに新設、変更および廃止等の諸手続を定めたものである。</w:t>
      </w:r>
    </w:p>
    <w:p w14:paraId="04AE5C47" w14:textId="77777777" w:rsidR="007B7841" w:rsidRDefault="007B7841" w:rsidP="007B7841">
      <w:pPr>
        <w:spacing w:line="360" w:lineRule="atLeast"/>
        <w:ind w:left="1236" w:right="1648"/>
      </w:pPr>
    </w:p>
    <w:p w14:paraId="3016C225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（帳票の定義）</w:t>
      </w:r>
    </w:p>
    <w:p w14:paraId="7422E1AD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第２条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この規程において、帳票とは必要事項を記入するため相当数印刷</w:t>
      </w:r>
    </w:p>
    <w:p w14:paraId="79389AB0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し、反復使用する用紙であり、あらゆる帳簿・伝票・証憑・諸表その他の事務用紙等をいう。</w:t>
      </w:r>
    </w:p>
    <w:p w14:paraId="0B93410F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２．前項の帳票には、得意先および官公庁等の関係において、あらか</w:t>
      </w:r>
    </w:p>
    <w:p w14:paraId="2B339E50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じめ指定された社外帳票は含まないものとする。</w:t>
      </w:r>
    </w:p>
    <w:p w14:paraId="764D2FF0" w14:textId="77777777" w:rsidR="007B7841" w:rsidRDefault="007B7841" w:rsidP="007B7841">
      <w:pPr>
        <w:spacing w:line="360" w:lineRule="atLeast"/>
        <w:ind w:left="1236" w:right="1648"/>
      </w:pPr>
    </w:p>
    <w:p w14:paraId="0A34F1F8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（帳票の区分）</w:t>
      </w:r>
    </w:p>
    <w:p w14:paraId="2C335A3D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第３条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帳票は、次の２種類に区分する。</w:t>
      </w:r>
    </w:p>
    <w:p w14:paraId="491990E7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（１）共通帳票とは、全社または複数の部門に共通する帳票で、寸法</w:t>
      </w:r>
    </w:p>
    <w:p w14:paraId="74D8D757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および様式が同一のものをいう。</w:t>
      </w:r>
    </w:p>
    <w:p w14:paraId="3DCA1440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（２）特定帳票とは、共通帳票を除く帳票で、各関係部門で使用する</w:t>
      </w:r>
    </w:p>
    <w:p w14:paraId="0C77A79B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ものをいう。</w:t>
      </w:r>
    </w:p>
    <w:p w14:paraId="65659C4E" w14:textId="77777777" w:rsidR="007B7841" w:rsidRDefault="007B7841" w:rsidP="007B7841">
      <w:pPr>
        <w:spacing w:line="360" w:lineRule="atLeast"/>
        <w:ind w:left="1236" w:right="1648"/>
      </w:pPr>
    </w:p>
    <w:p w14:paraId="062A429E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（制定基準）</w:t>
      </w:r>
    </w:p>
    <w:p w14:paraId="1E4A588E" w14:textId="77777777" w:rsidR="007B7841" w:rsidRDefault="007B7841" w:rsidP="007B7841">
      <w:pPr>
        <w:spacing w:line="360" w:lineRule="atLeast"/>
        <w:ind w:left="1236" w:right="1442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第４条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会社で制定する帳票の基準については別に定める。</w:t>
      </w:r>
    </w:p>
    <w:p w14:paraId="2533F90F" w14:textId="77777777" w:rsidR="007B7841" w:rsidRDefault="007B7841" w:rsidP="007B7841">
      <w:pPr>
        <w:spacing w:line="360" w:lineRule="atLeast"/>
        <w:ind w:left="1236" w:right="1648"/>
      </w:pPr>
    </w:p>
    <w:p w14:paraId="55E67423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（管理部署）</w:t>
      </w:r>
    </w:p>
    <w:p w14:paraId="05024BB1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第５条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帳票の管理は、その帳票の管理責任者が当たり、総務部は帳票総</w:t>
      </w:r>
    </w:p>
    <w:p w14:paraId="441E8B22" w14:textId="77777777" w:rsidR="007B7841" w:rsidRDefault="007B7841" w:rsidP="007B7841">
      <w:pPr>
        <w:spacing w:line="360" w:lineRule="atLeast"/>
        <w:ind w:left="2060" w:right="1442"/>
      </w:pPr>
      <w:r>
        <w:rPr>
          <w:rFonts w:hint="eastAsia"/>
        </w:rPr>
        <w:t>括管理部署として会社帳票に関する立案に協力し、これを調整決定</w:t>
      </w:r>
    </w:p>
    <w:p w14:paraId="62CC7C47" w14:textId="77777777" w:rsidR="007B7841" w:rsidRDefault="007B7841" w:rsidP="007B7841">
      <w:pPr>
        <w:spacing w:line="360" w:lineRule="atLeast"/>
        <w:ind w:left="1854" w:right="1648"/>
      </w:pPr>
      <w:r>
        <w:rPr>
          <w:rFonts w:cs="Times New Roman"/>
        </w:rPr>
        <w:t xml:space="preserve">  </w:t>
      </w:r>
      <w:r>
        <w:rPr>
          <w:rFonts w:hint="eastAsia"/>
        </w:rPr>
        <w:t>する。</w:t>
      </w:r>
    </w:p>
    <w:p w14:paraId="59C8A355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２．帳票を起案する部署を帳票起案部署という。</w:t>
      </w:r>
    </w:p>
    <w:p w14:paraId="012ED12B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３．帳票を保管する部署を帳票保管部署といい、あらかじめ数量を決</w:t>
      </w:r>
    </w:p>
    <w:p w14:paraId="7C1B1790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t xml:space="preserve">        </w:t>
      </w:r>
      <w:r>
        <w:rPr>
          <w:rFonts w:hint="eastAsia"/>
        </w:rPr>
        <w:t>めて発注し、これを保管する。</w:t>
      </w:r>
    </w:p>
    <w:p w14:paraId="3663F151" w14:textId="77777777" w:rsidR="007B7841" w:rsidRDefault="007B7841" w:rsidP="007B7841">
      <w:pPr>
        <w:spacing w:line="360" w:lineRule="atLeast"/>
        <w:ind w:left="1236" w:right="1648"/>
      </w:pPr>
    </w:p>
    <w:p w14:paraId="332D7523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（帳票総括管理部署の業務）</w:t>
      </w:r>
    </w:p>
    <w:p w14:paraId="71F388D8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第６条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帳票総括管理部署は、次の事項を処理する。</w:t>
      </w:r>
    </w:p>
    <w:p w14:paraId="26D5AB19" w14:textId="77777777" w:rsidR="007B7841" w:rsidRDefault="007B7841" w:rsidP="007B7841">
      <w:pPr>
        <w:spacing w:line="360" w:lineRule="atLeast"/>
        <w:ind w:left="1854" w:right="1442"/>
      </w:pPr>
      <w:r>
        <w:rPr>
          <w:rFonts w:hint="eastAsia"/>
        </w:rPr>
        <w:t>（１）帳票の新設・変更または廃止の通知を受けたときは、審査を行</w:t>
      </w:r>
    </w:p>
    <w:p w14:paraId="6E11B5D2" w14:textId="77777777" w:rsidR="007B7841" w:rsidRDefault="007B7841" w:rsidP="007B7841">
      <w:pPr>
        <w:spacing w:line="360" w:lineRule="atLeast"/>
        <w:ind w:left="1854" w:right="1648"/>
      </w:pPr>
      <w:r>
        <w:rPr>
          <w:rFonts w:cs="Times New Roman"/>
        </w:rPr>
        <w:t xml:space="preserve">      </w:t>
      </w:r>
      <w:r>
        <w:rPr>
          <w:rFonts w:hint="eastAsia"/>
        </w:rPr>
        <w:t>い、採否を決定する。</w:t>
      </w:r>
    </w:p>
    <w:p w14:paraId="38792E07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（２）承認した帳票については、決裁済審議書に原本を添えて整理保</w:t>
      </w:r>
      <w:r>
        <w:rPr>
          <w:rFonts w:cs="Times New Roman"/>
        </w:rPr>
        <w:t xml:space="preserve">  </w:t>
      </w:r>
      <w:r>
        <w:rPr>
          <w:rFonts w:cs="Times New Roman"/>
        </w:rPr>
        <w:lastRenderedPageBreak/>
        <w:t xml:space="preserve">    </w:t>
      </w:r>
      <w:r>
        <w:rPr>
          <w:rFonts w:hint="eastAsia"/>
        </w:rPr>
        <w:t>管する。</w:t>
      </w:r>
    </w:p>
    <w:p w14:paraId="1BE79C62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（３）帳票に関する事項について随時検査をすることができる。</w:t>
      </w:r>
    </w:p>
    <w:p w14:paraId="1F672D47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t xml:space="preserve">      </w:t>
      </w:r>
      <w:r>
        <w:rPr>
          <w:rFonts w:hint="eastAsia"/>
        </w:rPr>
        <w:t>（４）その他帳票に関する総括業務を行う。</w:t>
      </w:r>
    </w:p>
    <w:p w14:paraId="5440AFD1" w14:textId="77777777" w:rsidR="007B7841" w:rsidRDefault="007B7841" w:rsidP="007B7841">
      <w:pPr>
        <w:spacing w:line="360" w:lineRule="atLeast"/>
        <w:ind w:left="1236" w:right="1648"/>
      </w:pPr>
    </w:p>
    <w:p w14:paraId="50A5D983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（帳票起案部署の業務）</w:t>
      </w:r>
    </w:p>
    <w:p w14:paraId="059668B6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第７条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帳票起案部署は、次の事項を処理する。</w:t>
      </w:r>
    </w:p>
    <w:p w14:paraId="763BB3BA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（１）帳票を新設または変更しようとするときは、当該関係部門と協</w:t>
      </w:r>
    </w:p>
    <w:p w14:paraId="6B6AEDD0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議のうえ、見本を添えて帳票総括管理部署に提出し、承認を受けなければならない。</w:t>
      </w:r>
    </w:p>
    <w:p w14:paraId="00323F86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（２）帳票を印刷するときは、所定の申請書により注文する。</w:t>
      </w:r>
    </w:p>
    <w:p w14:paraId="22BBAE01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（３）帳票の新設または変更につき新たに作成したものは、速やかに</w:t>
      </w:r>
    </w:p>
    <w:p w14:paraId="150F2A4B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その原本を帳票総括管理部署に提出しなければならない。</w:t>
      </w:r>
    </w:p>
    <w:p w14:paraId="01D63D84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（４）帳票を廃止しようとするときは、当該関係部門と協議のうえ、</w:t>
      </w:r>
    </w:p>
    <w:p w14:paraId="1302A242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帳票統括管理部署にその原本を提出し、承認を受けなければならないものとする。</w:t>
      </w:r>
    </w:p>
    <w:p w14:paraId="67178562" w14:textId="77777777" w:rsidR="007B7841" w:rsidRDefault="007B7841" w:rsidP="007B7841">
      <w:pPr>
        <w:spacing w:line="360" w:lineRule="atLeast"/>
        <w:ind w:left="1236" w:right="1648"/>
      </w:pPr>
    </w:p>
    <w:p w14:paraId="0C64F56B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（帳票保管部署の業務）</w:t>
      </w:r>
    </w:p>
    <w:p w14:paraId="1827C42B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第８条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帳票保管部署の業務は、次の事項を処理する。</w:t>
      </w:r>
    </w:p>
    <w:p w14:paraId="489D653C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（１）帳票保管部署は、帳票起案部署からの申請書に基づき、所定の</w:t>
      </w:r>
    </w:p>
    <w:p w14:paraId="594190CD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手続により帳票の買入れを行う。</w:t>
      </w:r>
    </w:p>
    <w:p w14:paraId="435CF8CA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（２）帳票総括管理部署の承認を受けていない帳票については、その</w:t>
      </w:r>
    </w:p>
    <w:p w14:paraId="60C141EF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買入手続を行ってはならない。</w:t>
      </w:r>
    </w:p>
    <w:p w14:paraId="710B64E2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（３）使用前の帳票の保管は、常備帳票について行う。</w:t>
      </w:r>
    </w:p>
    <w:p w14:paraId="5D2A23FE" w14:textId="77777777" w:rsidR="007B7841" w:rsidRDefault="007B7841" w:rsidP="007B7841">
      <w:pPr>
        <w:spacing w:line="360" w:lineRule="atLeast"/>
        <w:ind w:left="1236" w:right="1648"/>
      </w:pPr>
    </w:p>
    <w:p w14:paraId="34B3A4B6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（帳票の登録手続）</w:t>
      </w:r>
    </w:p>
    <w:p w14:paraId="6AC2A0FF" w14:textId="77777777" w:rsidR="007B7841" w:rsidRDefault="007B7841" w:rsidP="007B7841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第９条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帳票を新設、変更または廃止しようとするときは、帳票登録簿に</w:t>
      </w:r>
    </w:p>
    <w:p w14:paraId="47A75065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登録することを要する。</w:t>
      </w:r>
    </w:p>
    <w:p w14:paraId="78C412E5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２．帳票の登録は、決裁済審議書によるものとする。</w:t>
      </w:r>
    </w:p>
    <w:p w14:paraId="1515E417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３．帳票登録簿には、次の項目を記載しなければならない。</w:t>
      </w:r>
    </w:p>
    <w:p w14:paraId="03DBF471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帳票の名称</w:t>
      </w:r>
    </w:p>
    <w:p w14:paraId="283D3B5D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登録の番号</w:t>
      </w:r>
    </w:p>
    <w:p w14:paraId="501B2DFC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所管部署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</w:p>
    <w:p w14:paraId="3DBFF629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目的および用途</w:t>
      </w:r>
    </w:p>
    <w:p w14:paraId="08536607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帳票の様式</w:t>
      </w:r>
    </w:p>
    <w:p w14:paraId="027DD9F0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使用開始または終了時期</w:t>
      </w:r>
    </w:p>
    <w:p w14:paraId="311E72ED" w14:textId="77777777" w:rsidR="007B7841" w:rsidRDefault="007B7841" w:rsidP="007B7841">
      <w:pPr>
        <w:spacing w:line="360" w:lineRule="atLeast"/>
        <w:ind w:left="1854" w:right="1442"/>
      </w:pPr>
      <w:r>
        <w:rPr>
          <w:rFonts w:hint="eastAsia"/>
        </w:rPr>
        <w:t>４．帳票登録簿に登録されていない帳票は、その使用を禁止する。</w:t>
      </w:r>
    </w:p>
    <w:p w14:paraId="782BC46A" w14:textId="77777777" w:rsidR="007B7841" w:rsidRDefault="007B7841" w:rsidP="007B7841">
      <w:pPr>
        <w:spacing w:line="360" w:lineRule="atLeast"/>
        <w:ind w:left="1236" w:right="1648"/>
      </w:pPr>
    </w:p>
    <w:p w14:paraId="421B10F1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（帳票制定基準）</w:t>
      </w:r>
    </w:p>
    <w:p w14:paraId="2365BFE6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第１０条</w:t>
      </w:r>
      <w:r>
        <w:rPr>
          <w:rFonts w:cs="Times New Roman"/>
        </w:rPr>
        <w:t xml:space="preserve">  </w:t>
      </w:r>
      <w:r>
        <w:rPr>
          <w:rFonts w:hint="eastAsia"/>
        </w:rPr>
        <w:t>帳票制定基準は次のとおりとする。</w:t>
      </w:r>
    </w:p>
    <w:p w14:paraId="117FA5F0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lastRenderedPageBreak/>
        <w:t>（１）帳票の寸法は、原則としてＪＩＳのＡ列またはＢ列とする。た</w:t>
      </w:r>
    </w:p>
    <w:p w14:paraId="690D9152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だし、とじ込みの場合は、切り取った紙片の大きさを仕上寸法とする。</w:t>
      </w:r>
    </w:p>
    <w:p w14:paraId="488CEC47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（２）印刷のインクは、原則として黒・紺・赤・茶・黄とし、不鮮明</w:t>
      </w:r>
    </w:p>
    <w:p w14:paraId="61513270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な色は避ける。</w:t>
      </w:r>
    </w:p>
    <w:p w14:paraId="0308D9F1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（３）帳票の名称の位置は、なるべく上辺中央とする。</w:t>
      </w:r>
    </w:p>
    <w:p w14:paraId="059DB192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（４）起票番号の位置は、なるべく右上とし、発行年月日は起票番号</w:t>
      </w:r>
    </w:p>
    <w:p w14:paraId="0DB1D84E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の下または下部欄外とする。</w:t>
      </w:r>
    </w:p>
    <w:p w14:paraId="7AC3DD86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（５）ページ欄は、左とじの場合は右側の上部欄外に、上とじのとき</w:t>
      </w:r>
    </w:p>
    <w:p w14:paraId="47164D49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は、下部中央欄外に配置する。</w:t>
      </w:r>
    </w:p>
    <w:p w14:paraId="3D9FC575" w14:textId="77777777" w:rsidR="007B7841" w:rsidRDefault="007B7841" w:rsidP="007B7841">
      <w:pPr>
        <w:spacing w:line="360" w:lineRule="atLeast"/>
        <w:ind w:left="1854" w:right="1648"/>
      </w:pPr>
      <w:r>
        <w:rPr>
          <w:rFonts w:hint="eastAsia"/>
        </w:rPr>
        <w:t>（６）押印欄は、なるべく右上に並べ、押印の順は右からその帳票の</w:t>
      </w:r>
    </w:p>
    <w:p w14:paraId="3566EE79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流れる順とし、押印欄の上部に押印者名を記載する。</w:t>
      </w:r>
    </w:p>
    <w:p w14:paraId="48D7710C" w14:textId="77777777" w:rsidR="007B7841" w:rsidRDefault="007B7841" w:rsidP="007B7841">
      <w:pPr>
        <w:spacing w:line="360" w:lineRule="atLeast"/>
        <w:ind w:left="1854" w:right="1442"/>
      </w:pPr>
      <w:r>
        <w:rPr>
          <w:rFonts w:hint="eastAsia"/>
        </w:rPr>
        <w:t>（７）登録番号は、原則として帳票登録簿に登録する順に決定する。</w:t>
      </w:r>
    </w:p>
    <w:p w14:paraId="0C18B214" w14:textId="77777777" w:rsidR="007B7841" w:rsidRDefault="007B7841" w:rsidP="007B7841">
      <w:pPr>
        <w:spacing w:line="360" w:lineRule="atLeast"/>
        <w:ind w:left="1854" w:right="1442"/>
      </w:pPr>
      <w:r>
        <w:rPr>
          <w:rFonts w:hint="eastAsia"/>
        </w:rPr>
        <w:t>（８）社外向けの帳票には、原則として社名および社章を印刷する。</w:t>
      </w:r>
    </w:p>
    <w:p w14:paraId="2A745F24" w14:textId="77777777" w:rsidR="007B7841" w:rsidRDefault="007B7841" w:rsidP="007B7841">
      <w:pPr>
        <w:spacing w:line="360" w:lineRule="atLeast"/>
        <w:ind w:left="1854" w:right="1442"/>
      </w:pPr>
      <w:r>
        <w:rPr>
          <w:rFonts w:hint="eastAsia"/>
        </w:rPr>
        <w:t>（９）製本する場合は、その使用量によって</w:t>
      </w:r>
      <w:r>
        <w:rPr>
          <w:rFonts w:cs="Times New Roman"/>
        </w:rPr>
        <w:t>50</w:t>
      </w:r>
      <w:r>
        <w:rPr>
          <w:rFonts w:hint="eastAsia"/>
        </w:rPr>
        <w:t>枚・</w:t>
      </w:r>
      <w:r>
        <w:rPr>
          <w:rFonts w:cs="Times New Roman"/>
        </w:rPr>
        <w:t xml:space="preserve"> 100</w:t>
      </w:r>
      <w:r>
        <w:rPr>
          <w:rFonts w:hint="eastAsia"/>
        </w:rPr>
        <w:t>枚・</w:t>
      </w:r>
      <w:r>
        <w:rPr>
          <w:rFonts w:cs="Times New Roman"/>
        </w:rPr>
        <w:t xml:space="preserve"> 500</w:t>
      </w:r>
      <w:r>
        <w:rPr>
          <w:rFonts w:hint="eastAsia"/>
        </w:rPr>
        <w:t>枚を単</w:t>
      </w:r>
    </w:p>
    <w:p w14:paraId="4D72B28E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位として行う。</w:t>
      </w:r>
    </w:p>
    <w:p w14:paraId="4438E08E" w14:textId="77777777" w:rsidR="007B7841" w:rsidRDefault="007B7841" w:rsidP="007B7841">
      <w:pPr>
        <w:spacing w:line="360" w:lineRule="atLeast"/>
        <w:ind w:left="1854" w:right="1442"/>
      </w:pPr>
      <w:r>
        <w:rPr>
          <w:rFonts w:hint="eastAsia"/>
        </w:rPr>
        <w:t>（</w:t>
      </w:r>
      <w:r>
        <w:rPr>
          <w:rFonts w:cs="Times New Roman"/>
        </w:rPr>
        <w:t>10</w:t>
      </w:r>
      <w:r>
        <w:rPr>
          <w:rFonts w:hint="eastAsia"/>
        </w:rPr>
        <w:t>）とじ穴が必要なものについては、あらかじめ穴をあけておくか、</w:t>
      </w:r>
    </w:p>
    <w:p w14:paraId="550B81CC" w14:textId="77777777" w:rsidR="007B7841" w:rsidRDefault="007B7841" w:rsidP="007B7841">
      <w:pPr>
        <w:spacing w:line="360" w:lineRule="atLeast"/>
        <w:ind w:left="2472" w:right="1648"/>
      </w:pPr>
      <w:r>
        <w:rPr>
          <w:rFonts w:hint="eastAsia"/>
        </w:rPr>
        <w:t>穴あけ器用の中心マークを印刷しておく。</w:t>
      </w:r>
    </w:p>
    <w:p w14:paraId="357F63A0" w14:textId="77777777" w:rsidR="007B7841" w:rsidRDefault="007B7841" w:rsidP="007B7841">
      <w:pPr>
        <w:spacing w:line="360" w:lineRule="atLeast"/>
        <w:ind w:left="1236" w:right="1648"/>
      </w:pPr>
    </w:p>
    <w:p w14:paraId="731DB5E8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（改</w:t>
      </w:r>
      <w:r>
        <w:rPr>
          <w:rFonts w:cs="Times New Roman"/>
        </w:rPr>
        <w:t xml:space="preserve">    </w:t>
      </w:r>
      <w:r>
        <w:rPr>
          <w:rFonts w:hint="eastAsia"/>
        </w:rPr>
        <w:t>廃）</w:t>
      </w:r>
    </w:p>
    <w:p w14:paraId="55D87BBE" w14:textId="77777777" w:rsidR="007B7841" w:rsidRDefault="007B7841" w:rsidP="007B7841">
      <w:pPr>
        <w:spacing w:line="360" w:lineRule="atLeast"/>
        <w:ind w:left="1236" w:right="1442"/>
      </w:pPr>
      <w:r>
        <w:rPr>
          <w:rFonts w:hint="eastAsia"/>
        </w:rPr>
        <w:t>第１１条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この規程の改廃は、総務部長が立案し、管理本部長と協議のうえ、</w:t>
      </w:r>
    </w:p>
    <w:p w14:paraId="6D10089B" w14:textId="77777777" w:rsidR="007B7841" w:rsidRDefault="007B7841" w:rsidP="007B7841">
      <w:pPr>
        <w:spacing w:line="360" w:lineRule="atLeast"/>
        <w:ind w:left="2060" w:right="1648"/>
      </w:pPr>
      <w:r>
        <w:rPr>
          <w:rFonts w:hint="eastAsia"/>
        </w:rPr>
        <w:t>社長が決裁する。</w:t>
      </w:r>
    </w:p>
    <w:p w14:paraId="1B270152" w14:textId="77777777" w:rsidR="007B7841" w:rsidRDefault="007B7841" w:rsidP="007B7841">
      <w:pPr>
        <w:spacing w:line="360" w:lineRule="atLeast"/>
        <w:ind w:left="1236" w:right="1648"/>
      </w:pPr>
    </w:p>
    <w:p w14:paraId="426A668E" w14:textId="77777777" w:rsidR="007B7841" w:rsidRDefault="007B7841" w:rsidP="007B7841">
      <w:pPr>
        <w:spacing w:line="360" w:lineRule="atLeast"/>
        <w:ind w:left="1236" w:right="1648"/>
      </w:pPr>
      <w:r>
        <w:rPr>
          <w:rFonts w:hint="eastAsia"/>
        </w:rPr>
        <w:t>（付</w:t>
      </w:r>
      <w:r>
        <w:rPr>
          <w:rFonts w:cs="Times New Roman"/>
        </w:rPr>
        <w:t xml:space="preserve">    </w:t>
      </w:r>
      <w:r>
        <w:rPr>
          <w:rFonts w:hint="eastAsia"/>
        </w:rPr>
        <w:t>則）</w:t>
      </w:r>
    </w:p>
    <w:p w14:paraId="06ED1F2B" w14:textId="3FCB7D5F" w:rsidR="007B7841" w:rsidRDefault="007B7841" w:rsidP="007B7841">
      <w:pPr>
        <w:spacing w:line="360" w:lineRule="atLeast"/>
        <w:ind w:left="2266" w:right="1648"/>
      </w:pPr>
      <w:r>
        <w:rPr>
          <w:rFonts w:hint="eastAsia"/>
        </w:rPr>
        <w:t>この規程は、</w:t>
      </w:r>
      <w:r w:rsidR="00FF729B">
        <w:rPr>
          <w:rFonts w:hint="eastAsia"/>
        </w:rPr>
        <w:t>令和</w:t>
      </w:r>
      <w:r>
        <w:rPr>
          <w:rFonts w:hint="eastAsia"/>
        </w:rPr>
        <w:t>○年○月○日から施行する。</w:t>
      </w:r>
    </w:p>
    <w:p w14:paraId="51D17655" w14:textId="77777777" w:rsidR="00BF45FC" w:rsidRDefault="00BF45FC"/>
    <w:sectPr w:rsidR="00BF45FC">
      <w:footerReference w:type="default" r:id="rId7"/>
      <w:pgSz w:w="11906" w:h="16838"/>
      <w:pgMar w:top="737" w:right="1049" w:bottom="578" w:left="967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C26A" w14:textId="77777777" w:rsidR="008B04BB" w:rsidRDefault="008B04BB">
      <w:r>
        <w:separator/>
      </w:r>
    </w:p>
  </w:endnote>
  <w:endnote w:type="continuationSeparator" w:id="0">
    <w:p w14:paraId="558D7F62" w14:textId="77777777" w:rsidR="008B04BB" w:rsidRDefault="008B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9D1C" w14:textId="77777777" w:rsidR="007B7841" w:rsidRDefault="007B7841">
    <w:pPr>
      <w:tabs>
        <w:tab w:val="center" w:pos="4944"/>
        <w:tab w:val="right" w:pos="9888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5C03B0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4C6320ED" w14:textId="77777777" w:rsidR="007B7841" w:rsidRDefault="007B7841">
    <w:pPr>
      <w:tabs>
        <w:tab w:val="center" w:pos="4944"/>
        <w:tab w:val="right" w:pos="9888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802E" w14:textId="77777777" w:rsidR="008B04BB" w:rsidRDefault="008B04BB">
      <w:r>
        <w:separator/>
      </w:r>
    </w:p>
  </w:footnote>
  <w:footnote w:type="continuationSeparator" w:id="0">
    <w:p w14:paraId="73D652B0" w14:textId="77777777" w:rsidR="008B04BB" w:rsidRDefault="008B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3CAE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41"/>
    <w:rsid w:val="0046725F"/>
    <w:rsid w:val="005C03B0"/>
    <w:rsid w:val="006B2F38"/>
    <w:rsid w:val="007B7841"/>
    <w:rsid w:val="008B04BB"/>
    <w:rsid w:val="00991A78"/>
    <w:rsid w:val="00BF45FC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0B0F38"/>
  <w14:defaultImageDpi w14:val="300"/>
  <w15:chartTrackingRefBased/>
  <w15:docId w15:val="{F6A7FEDB-F430-439B-86E8-5B2D240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41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03B0"/>
    <w:rPr>
      <w:rFonts w:ascii="Times New Roman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5C0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03B0"/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帳票管理規程</vt:lpstr>
    </vt:vector>
  </TitlesOfParts>
  <Manager/>
  <Company/>
  <LinksUpToDate>false</LinksUpToDate>
  <CharactersWithSpaces>2218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帳票管理規程</dc:title>
  <dc:subject/>
  <dc:creator>t</dc:creator>
  <cp:keywords/>
  <dc:description>帳票管理規程（帳票の制定基準・新設・変更・廃止などについての規程）</dc:description>
  <cp:lastModifiedBy>t</cp:lastModifiedBy>
  <cp:revision>2</cp:revision>
  <dcterms:created xsi:type="dcterms:W3CDTF">2021-06-19T12:08:00Z</dcterms:created>
  <dcterms:modified xsi:type="dcterms:W3CDTF">2021-06-19T12:08:00Z</dcterms:modified>
  <cp:category/>
</cp:coreProperties>
</file>