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AB71" w14:textId="77777777" w:rsidR="00691F22" w:rsidRPr="00E163D6" w:rsidRDefault="00691F22" w:rsidP="00691F22">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国内転勤取扱規程</w:t>
      </w:r>
    </w:p>
    <w:p w14:paraId="0824DB75" w14:textId="77777777" w:rsidR="00691F22" w:rsidRDefault="00691F22" w:rsidP="00691F22">
      <w:pPr>
        <w:rPr>
          <w:rFonts w:ascii="ＭＳ ゴシック" w:eastAsia="ＭＳ ゴシック" w:hAnsi="ＭＳ ゴシック" w:hint="eastAsia"/>
          <w:szCs w:val="28"/>
        </w:rPr>
      </w:pPr>
    </w:p>
    <w:p w14:paraId="0903BCF9" w14:textId="77777777" w:rsidR="00691F22" w:rsidRPr="00184430" w:rsidRDefault="00691F22" w:rsidP="00691F22">
      <w:pPr>
        <w:rPr>
          <w:rFonts w:ascii="ＭＳ ゴシック" w:eastAsia="ＭＳ ゴシック" w:hAnsi="ＭＳ ゴシック" w:hint="eastAsia"/>
        </w:rPr>
      </w:pPr>
      <w:r>
        <w:rPr>
          <w:rFonts w:ascii="ＭＳ ゴシック" w:eastAsia="ＭＳ ゴシック" w:hAnsi="ＭＳ ゴシック" w:hint="eastAsia"/>
        </w:rPr>
        <w:t>第１条</w:t>
      </w:r>
      <w:r w:rsidRPr="00184430">
        <w:rPr>
          <w:rFonts w:ascii="ＭＳ ゴシック" w:eastAsia="ＭＳ ゴシック" w:hAnsi="ＭＳ ゴシック" w:hint="eastAsia"/>
        </w:rPr>
        <w:t>（総　則）</w:t>
      </w:r>
    </w:p>
    <w:p w14:paraId="6F754909" w14:textId="77777777" w:rsidR="00691F22" w:rsidRDefault="00691F22" w:rsidP="00691F22">
      <w:pPr>
        <w:rPr>
          <w:rFonts w:hint="eastAsia"/>
        </w:rPr>
      </w:pPr>
      <w:r>
        <w:rPr>
          <w:rFonts w:hint="eastAsia"/>
        </w:rPr>
        <w:t xml:space="preserve">　これは、社員が現在の勤務場所から他の勤務場所に転勤を命じられた場合の取扱について定める。なお、勤務場所が国外にある場合には適用しない。</w:t>
      </w:r>
    </w:p>
    <w:p w14:paraId="017FE166" w14:textId="77777777" w:rsidR="00691F22" w:rsidRPr="00946210" w:rsidRDefault="00691F22" w:rsidP="00691F22">
      <w:pPr>
        <w:rPr>
          <w:rFonts w:hint="eastAsia"/>
        </w:rPr>
      </w:pPr>
    </w:p>
    <w:p w14:paraId="21F6B4BD" w14:textId="77777777" w:rsidR="00691F22" w:rsidRPr="00184430" w:rsidRDefault="00691F22" w:rsidP="00691F22">
      <w:pPr>
        <w:rPr>
          <w:rFonts w:ascii="ＭＳ ゴシック" w:eastAsia="ＭＳ ゴシック" w:hAnsi="ＭＳ ゴシック" w:hint="eastAsia"/>
        </w:rPr>
      </w:pPr>
      <w:r>
        <w:rPr>
          <w:rFonts w:ascii="ＭＳ ゴシック" w:eastAsia="ＭＳ ゴシック" w:hAnsi="ＭＳ ゴシック" w:hint="eastAsia"/>
        </w:rPr>
        <w:t>第２条（定義</w:t>
      </w:r>
      <w:r w:rsidRPr="00184430">
        <w:rPr>
          <w:rFonts w:ascii="ＭＳ ゴシック" w:eastAsia="ＭＳ ゴシック" w:hAnsi="ＭＳ ゴシック" w:hint="eastAsia"/>
        </w:rPr>
        <w:t>）</w:t>
      </w:r>
    </w:p>
    <w:p w14:paraId="1080705C" w14:textId="77777777" w:rsidR="00691F22" w:rsidRDefault="00691F22" w:rsidP="00691F22">
      <w:pPr>
        <w:ind w:left="210" w:hangingChars="100" w:hanging="210"/>
        <w:rPr>
          <w:rFonts w:hint="eastAsia"/>
        </w:rPr>
      </w:pPr>
      <w:r>
        <w:rPr>
          <w:rFonts w:hint="eastAsia"/>
        </w:rPr>
        <w:t>１．この規程において転勤とは、現在の勤務場所と新しい勤務場所が異なり、かつ、住居の移転を伴う場合に適用する。</w:t>
      </w:r>
    </w:p>
    <w:p w14:paraId="2A633328" w14:textId="77777777" w:rsidR="00691F22" w:rsidRPr="00EA140A" w:rsidRDefault="00691F22" w:rsidP="00691F22">
      <w:pPr>
        <w:ind w:left="210" w:hangingChars="100" w:hanging="210"/>
        <w:rPr>
          <w:rFonts w:hint="eastAsia"/>
        </w:rPr>
      </w:pPr>
      <w:r>
        <w:rPr>
          <w:rFonts w:hint="eastAsia"/>
        </w:rPr>
        <w:t>２．この規程において家族とは、配偶者および同居の子供をいう。</w:t>
      </w:r>
    </w:p>
    <w:p w14:paraId="3AAE4A6E" w14:textId="77777777" w:rsidR="00691F22" w:rsidRDefault="00691F22" w:rsidP="00691F22">
      <w:pPr>
        <w:ind w:firstLineChars="100" w:firstLine="210"/>
        <w:rPr>
          <w:rFonts w:hint="eastAsia"/>
        </w:rPr>
      </w:pPr>
    </w:p>
    <w:p w14:paraId="4B6A2554" w14:textId="77777777" w:rsidR="00691F22" w:rsidRPr="00184430" w:rsidRDefault="00691F22" w:rsidP="00691F22">
      <w:pPr>
        <w:rPr>
          <w:rFonts w:ascii="ＭＳ ゴシック" w:eastAsia="ＭＳ ゴシック" w:hAnsi="ＭＳ ゴシック" w:hint="eastAsia"/>
        </w:rPr>
      </w:pPr>
      <w:r>
        <w:rPr>
          <w:rFonts w:ascii="ＭＳ ゴシック" w:eastAsia="ＭＳ ゴシック" w:hAnsi="ＭＳ ゴシック" w:hint="eastAsia"/>
        </w:rPr>
        <w:t>第　条（転勤に係る手続き</w:t>
      </w:r>
      <w:r w:rsidRPr="00184430">
        <w:rPr>
          <w:rFonts w:ascii="ＭＳ ゴシック" w:eastAsia="ＭＳ ゴシック" w:hAnsi="ＭＳ ゴシック" w:hint="eastAsia"/>
        </w:rPr>
        <w:t>）</w:t>
      </w:r>
    </w:p>
    <w:p w14:paraId="4226F510" w14:textId="77777777" w:rsidR="00691F22" w:rsidRPr="00EB3FD0" w:rsidRDefault="00691F22" w:rsidP="00691F22">
      <w:pPr>
        <w:ind w:firstLineChars="100" w:firstLine="210"/>
        <w:rPr>
          <w:rFonts w:hint="eastAsia"/>
        </w:rPr>
      </w:pPr>
      <w:r>
        <w:rPr>
          <w:rFonts w:hint="eastAsia"/>
        </w:rPr>
        <w:t>転勤を命じられた社員は、所定の届出書に必要事項を記入し、総務部へ届け出なければならない。</w:t>
      </w:r>
    </w:p>
    <w:p w14:paraId="6B942FB7" w14:textId="77777777" w:rsidR="00691F22" w:rsidRDefault="00691F22" w:rsidP="00691F22">
      <w:pPr>
        <w:rPr>
          <w:rFonts w:hint="eastAsia"/>
        </w:rPr>
      </w:pPr>
    </w:p>
    <w:p w14:paraId="2EF77592" w14:textId="77777777" w:rsidR="00691F22" w:rsidRPr="00184430" w:rsidRDefault="00691F22" w:rsidP="00691F22">
      <w:pPr>
        <w:rPr>
          <w:rFonts w:ascii="ＭＳ ゴシック" w:eastAsia="ＭＳ ゴシック" w:hAnsi="ＭＳ ゴシック" w:hint="eastAsia"/>
        </w:rPr>
      </w:pPr>
      <w:r>
        <w:rPr>
          <w:rFonts w:ascii="ＭＳ ゴシック" w:eastAsia="ＭＳ ゴシック" w:hAnsi="ＭＳ ゴシック" w:hint="eastAsia"/>
        </w:rPr>
        <w:t>第　条（社宅</w:t>
      </w:r>
      <w:r w:rsidRPr="00184430">
        <w:rPr>
          <w:rFonts w:ascii="ＭＳ ゴシック" w:eastAsia="ＭＳ ゴシック" w:hAnsi="ＭＳ ゴシック" w:hint="eastAsia"/>
        </w:rPr>
        <w:t>）</w:t>
      </w:r>
    </w:p>
    <w:p w14:paraId="66661FB4" w14:textId="77777777" w:rsidR="00691F22" w:rsidRDefault="00691F22" w:rsidP="00691F22">
      <w:pPr>
        <w:ind w:left="210" w:hangingChars="100" w:hanging="210"/>
        <w:rPr>
          <w:rFonts w:hint="eastAsia"/>
        </w:rPr>
      </w:pPr>
      <w:r>
        <w:rPr>
          <w:rFonts w:hint="eastAsia"/>
        </w:rPr>
        <w:t>１．会社は転勤者用として会社が契約した賃貸住宅を用意し、転勤者は原則としてこの社宅に入居する。</w:t>
      </w:r>
    </w:p>
    <w:p w14:paraId="76DB2909" w14:textId="77777777" w:rsidR="00691F22" w:rsidRPr="001A34DA" w:rsidRDefault="00691F22" w:rsidP="00691F22">
      <w:pPr>
        <w:rPr>
          <w:rFonts w:hint="eastAsia"/>
        </w:rPr>
      </w:pPr>
      <w:r>
        <w:rPr>
          <w:rFonts w:hint="eastAsia"/>
        </w:rPr>
        <w:t>２．社宅の広さと社宅費用は下表のとおりとし、社宅費用は会社が入居者より徴収する。</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389"/>
        <w:gridCol w:w="1155"/>
        <w:gridCol w:w="1155"/>
        <w:gridCol w:w="1260"/>
      </w:tblGrid>
      <w:tr w:rsidR="00691F22" w14:paraId="29FCC560" w14:textId="77777777" w:rsidTr="00691F22">
        <w:tc>
          <w:tcPr>
            <w:tcW w:w="1236" w:type="dxa"/>
            <w:vMerge w:val="restart"/>
          </w:tcPr>
          <w:p w14:paraId="50C226A5" w14:textId="77777777" w:rsidR="00691F22" w:rsidRPr="00691F22" w:rsidRDefault="00691F22" w:rsidP="00691F22">
            <w:pPr>
              <w:jc w:val="center"/>
              <w:rPr>
                <w:rFonts w:hint="eastAsia"/>
                <w:kern w:val="0"/>
                <w:sz w:val="20"/>
              </w:rPr>
            </w:pPr>
            <w:r w:rsidRPr="00691F22">
              <w:rPr>
                <w:rFonts w:hint="eastAsia"/>
                <w:kern w:val="0"/>
                <w:sz w:val="20"/>
              </w:rPr>
              <w:t>役職</w:t>
            </w:r>
          </w:p>
        </w:tc>
        <w:tc>
          <w:tcPr>
            <w:tcW w:w="2544" w:type="dxa"/>
            <w:gridSpan w:val="2"/>
          </w:tcPr>
          <w:p w14:paraId="435162D4" w14:textId="77777777" w:rsidR="00691F22" w:rsidRPr="00691F22" w:rsidRDefault="00691F22" w:rsidP="00691F22">
            <w:pPr>
              <w:jc w:val="center"/>
              <w:rPr>
                <w:rFonts w:hint="eastAsia"/>
                <w:kern w:val="0"/>
                <w:sz w:val="20"/>
              </w:rPr>
            </w:pPr>
            <w:r w:rsidRPr="00691F22">
              <w:rPr>
                <w:rFonts w:hint="eastAsia"/>
                <w:kern w:val="0"/>
                <w:sz w:val="20"/>
              </w:rPr>
              <w:t>家族同伴者</w:t>
            </w:r>
          </w:p>
        </w:tc>
        <w:tc>
          <w:tcPr>
            <w:tcW w:w="2415" w:type="dxa"/>
            <w:gridSpan w:val="2"/>
          </w:tcPr>
          <w:p w14:paraId="24494585" w14:textId="77777777" w:rsidR="00691F22" w:rsidRPr="00691F22" w:rsidRDefault="00691F22" w:rsidP="00691F22">
            <w:pPr>
              <w:jc w:val="center"/>
              <w:rPr>
                <w:rFonts w:hint="eastAsia"/>
                <w:kern w:val="0"/>
                <w:sz w:val="20"/>
              </w:rPr>
            </w:pPr>
            <w:r w:rsidRPr="00691F22">
              <w:rPr>
                <w:rFonts w:hint="eastAsia"/>
                <w:kern w:val="0"/>
                <w:sz w:val="20"/>
              </w:rPr>
              <w:t>単身者</w:t>
            </w:r>
          </w:p>
        </w:tc>
      </w:tr>
      <w:tr w:rsidR="00691F22" w14:paraId="7A56945F" w14:textId="77777777" w:rsidTr="00691F22">
        <w:tc>
          <w:tcPr>
            <w:tcW w:w="1236" w:type="dxa"/>
            <w:vMerge/>
          </w:tcPr>
          <w:p w14:paraId="612CC758" w14:textId="77777777" w:rsidR="00691F22" w:rsidRPr="00691F22" w:rsidRDefault="00691F22" w:rsidP="00691F22">
            <w:pPr>
              <w:jc w:val="center"/>
              <w:rPr>
                <w:rFonts w:hint="eastAsia"/>
                <w:kern w:val="0"/>
                <w:sz w:val="20"/>
              </w:rPr>
            </w:pPr>
          </w:p>
        </w:tc>
        <w:tc>
          <w:tcPr>
            <w:tcW w:w="1389" w:type="dxa"/>
          </w:tcPr>
          <w:p w14:paraId="0DE86226" w14:textId="77777777" w:rsidR="00691F22" w:rsidRPr="00691F22" w:rsidRDefault="00691F22" w:rsidP="00691F22">
            <w:pPr>
              <w:jc w:val="center"/>
              <w:rPr>
                <w:rFonts w:hint="eastAsia"/>
                <w:kern w:val="0"/>
                <w:sz w:val="20"/>
              </w:rPr>
            </w:pPr>
            <w:r w:rsidRPr="00691F22">
              <w:rPr>
                <w:rFonts w:hint="eastAsia"/>
                <w:kern w:val="0"/>
                <w:sz w:val="20"/>
              </w:rPr>
              <w:t>社宅広さ</w:t>
            </w:r>
          </w:p>
        </w:tc>
        <w:tc>
          <w:tcPr>
            <w:tcW w:w="1155" w:type="dxa"/>
          </w:tcPr>
          <w:p w14:paraId="270A03DA" w14:textId="77777777" w:rsidR="00691F22" w:rsidRPr="00691F22" w:rsidRDefault="00691F22" w:rsidP="00691F22">
            <w:pPr>
              <w:jc w:val="center"/>
              <w:rPr>
                <w:rFonts w:hint="eastAsia"/>
                <w:kern w:val="0"/>
                <w:sz w:val="20"/>
              </w:rPr>
            </w:pPr>
            <w:r w:rsidRPr="00691F22">
              <w:rPr>
                <w:rFonts w:hint="eastAsia"/>
                <w:kern w:val="0"/>
                <w:sz w:val="20"/>
              </w:rPr>
              <w:t>社宅費</w:t>
            </w:r>
          </w:p>
        </w:tc>
        <w:tc>
          <w:tcPr>
            <w:tcW w:w="1155" w:type="dxa"/>
          </w:tcPr>
          <w:p w14:paraId="464296F0" w14:textId="77777777" w:rsidR="00691F22" w:rsidRPr="00691F22" w:rsidRDefault="00691F22" w:rsidP="00691F22">
            <w:pPr>
              <w:jc w:val="center"/>
              <w:rPr>
                <w:rFonts w:hint="eastAsia"/>
                <w:kern w:val="0"/>
                <w:sz w:val="20"/>
              </w:rPr>
            </w:pPr>
            <w:r w:rsidRPr="00691F22">
              <w:rPr>
                <w:rFonts w:hint="eastAsia"/>
                <w:kern w:val="0"/>
                <w:sz w:val="20"/>
              </w:rPr>
              <w:t>社宅広さ</w:t>
            </w:r>
          </w:p>
        </w:tc>
        <w:tc>
          <w:tcPr>
            <w:tcW w:w="1260" w:type="dxa"/>
          </w:tcPr>
          <w:p w14:paraId="03A55FBD" w14:textId="77777777" w:rsidR="00691F22" w:rsidRPr="00691F22" w:rsidRDefault="00691F22" w:rsidP="00691F22">
            <w:pPr>
              <w:jc w:val="center"/>
              <w:rPr>
                <w:rFonts w:hint="eastAsia"/>
                <w:kern w:val="0"/>
                <w:sz w:val="20"/>
              </w:rPr>
            </w:pPr>
            <w:r w:rsidRPr="00691F22">
              <w:rPr>
                <w:rFonts w:hint="eastAsia"/>
                <w:kern w:val="0"/>
                <w:sz w:val="20"/>
              </w:rPr>
              <w:t>社宅費</w:t>
            </w:r>
          </w:p>
        </w:tc>
      </w:tr>
      <w:tr w:rsidR="00691F22" w14:paraId="2F0D53B4" w14:textId="77777777" w:rsidTr="00691F22">
        <w:tc>
          <w:tcPr>
            <w:tcW w:w="1236" w:type="dxa"/>
          </w:tcPr>
          <w:p w14:paraId="668701FC" w14:textId="77777777" w:rsidR="00691F22" w:rsidRPr="00691F22" w:rsidRDefault="00691F22" w:rsidP="00691F22">
            <w:pPr>
              <w:jc w:val="center"/>
              <w:rPr>
                <w:rFonts w:hint="eastAsia"/>
                <w:kern w:val="0"/>
                <w:sz w:val="20"/>
              </w:rPr>
            </w:pPr>
            <w:r w:rsidRPr="00691F22">
              <w:rPr>
                <w:rFonts w:hint="eastAsia"/>
                <w:kern w:val="0"/>
                <w:sz w:val="20"/>
              </w:rPr>
              <w:t>取締役</w:t>
            </w:r>
          </w:p>
        </w:tc>
        <w:tc>
          <w:tcPr>
            <w:tcW w:w="1389" w:type="dxa"/>
          </w:tcPr>
          <w:p w14:paraId="64641BF4" w14:textId="77777777" w:rsidR="00691F22" w:rsidRPr="00691F22" w:rsidRDefault="00691F22" w:rsidP="00691F22">
            <w:pPr>
              <w:jc w:val="center"/>
              <w:rPr>
                <w:rFonts w:hint="eastAsia"/>
                <w:kern w:val="0"/>
                <w:sz w:val="20"/>
              </w:rPr>
            </w:pPr>
          </w:p>
        </w:tc>
        <w:tc>
          <w:tcPr>
            <w:tcW w:w="1155" w:type="dxa"/>
          </w:tcPr>
          <w:p w14:paraId="6F913FB2" w14:textId="77777777" w:rsidR="00691F22" w:rsidRPr="00691F22" w:rsidRDefault="00691F22" w:rsidP="00691F22">
            <w:pPr>
              <w:jc w:val="center"/>
              <w:rPr>
                <w:rFonts w:hint="eastAsia"/>
                <w:kern w:val="0"/>
                <w:sz w:val="20"/>
              </w:rPr>
            </w:pPr>
          </w:p>
        </w:tc>
        <w:tc>
          <w:tcPr>
            <w:tcW w:w="1155" w:type="dxa"/>
          </w:tcPr>
          <w:p w14:paraId="32458A9F" w14:textId="77777777" w:rsidR="00691F22" w:rsidRPr="00691F22" w:rsidRDefault="00691F22" w:rsidP="00691F22">
            <w:pPr>
              <w:jc w:val="center"/>
              <w:rPr>
                <w:rFonts w:hint="eastAsia"/>
                <w:kern w:val="0"/>
                <w:sz w:val="20"/>
              </w:rPr>
            </w:pPr>
          </w:p>
        </w:tc>
        <w:tc>
          <w:tcPr>
            <w:tcW w:w="1260" w:type="dxa"/>
          </w:tcPr>
          <w:p w14:paraId="30E3D273" w14:textId="77777777" w:rsidR="00691F22" w:rsidRPr="00691F22" w:rsidRDefault="00691F22" w:rsidP="00691F22">
            <w:pPr>
              <w:jc w:val="center"/>
              <w:rPr>
                <w:rFonts w:hint="eastAsia"/>
                <w:kern w:val="0"/>
                <w:sz w:val="20"/>
              </w:rPr>
            </w:pPr>
          </w:p>
        </w:tc>
      </w:tr>
      <w:tr w:rsidR="00691F22" w14:paraId="4504661E" w14:textId="77777777" w:rsidTr="00691F22">
        <w:tc>
          <w:tcPr>
            <w:tcW w:w="1236" w:type="dxa"/>
          </w:tcPr>
          <w:p w14:paraId="2D50F6A2" w14:textId="77777777" w:rsidR="00691F22" w:rsidRPr="00691F22" w:rsidRDefault="00691F22" w:rsidP="00691F22">
            <w:pPr>
              <w:jc w:val="center"/>
              <w:rPr>
                <w:rFonts w:hint="eastAsia"/>
                <w:kern w:val="0"/>
                <w:sz w:val="20"/>
              </w:rPr>
            </w:pPr>
            <w:r w:rsidRPr="00691F22">
              <w:rPr>
                <w:rFonts w:hint="eastAsia"/>
                <w:kern w:val="0"/>
                <w:sz w:val="20"/>
              </w:rPr>
              <w:t>部長</w:t>
            </w:r>
          </w:p>
        </w:tc>
        <w:tc>
          <w:tcPr>
            <w:tcW w:w="1389" w:type="dxa"/>
          </w:tcPr>
          <w:p w14:paraId="16128151" w14:textId="77777777" w:rsidR="00691F22" w:rsidRPr="00691F22" w:rsidRDefault="00691F22" w:rsidP="00691F22">
            <w:pPr>
              <w:jc w:val="center"/>
              <w:rPr>
                <w:rFonts w:hint="eastAsia"/>
                <w:kern w:val="0"/>
                <w:sz w:val="20"/>
              </w:rPr>
            </w:pPr>
          </w:p>
        </w:tc>
        <w:tc>
          <w:tcPr>
            <w:tcW w:w="1155" w:type="dxa"/>
          </w:tcPr>
          <w:p w14:paraId="5EF7B972" w14:textId="77777777" w:rsidR="00691F22" w:rsidRPr="00691F22" w:rsidRDefault="00691F22" w:rsidP="00691F22">
            <w:pPr>
              <w:jc w:val="center"/>
              <w:rPr>
                <w:rFonts w:hint="eastAsia"/>
                <w:kern w:val="0"/>
                <w:sz w:val="20"/>
              </w:rPr>
            </w:pPr>
          </w:p>
        </w:tc>
        <w:tc>
          <w:tcPr>
            <w:tcW w:w="1155" w:type="dxa"/>
          </w:tcPr>
          <w:p w14:paraId="60922D05" w14:textId="77777777" w:rsidR="00691F22" w:rsidRPr="00691F22" w:rsidRDefault="00691F22" w:rsidP="00691F22">
            <w:pPr>
              <w:jc w:val="center"/>
              <w:rPr>
                <w:rFonts w:hint="eastAsia"/>
                <w:kern w:val="0"/>
                <w:sz w:val="20"/>
              </w:rPr>
            </w:pPr>
          </w:p>
        </w:tc>
        <w:tc>
          <w:tcPr>
            <w:tcW w:w="1260" w:type="dxa"/>
          </w:tcPr>
          <w:p w14:paraId="62D5F427" w14:textId="77777777" w:rsidR="00691F22" w:rsidRPr="00691F22" w:rsidRDefault="00691F22" w:rsidP="00691F22">
            <w:pPr>
              <w:jc w:val="center"/>
              <w:rPr>
                <w:rFonts w:hint="eastAsia"/>
                <w:kern w:val="0"/>
                <w:sz w:val="20"/>
              </w:rPr>
            </w:pPr>
          </w:p>
        </w:tc>
      </w:tr>
      <w:tr w:rsidR="00691F22" w14:paraId="14986FA7" w14:textId="77777777" w:rsidTr="00691F22">
        <w:tc>
          <w:tcPr>
            <w:tcW w:w="1236" w:type="dxa"/>
          </w:tcPr>
          <w:p w14:paraId="54CE6098" w14:textId="77777777" w:rsidR="00691F22" w:rsidRPr="00691F22" w:rsidRDefault="00691F22" w:rsidP="00691F22">
            <w:pPr>
              <w:jc w:val="center"/>
              <w:rPr>
                <w:rFonts w:hint="eastAsia"/>
                <w:kern w:val="0"/>
                <w:sz w:val="20"/>
              </w:rPr>
            </w:pPr>
            <w:r w:rsidRPr="00691F22">
              <w:rPr>
                <w:rFonts w:hint="eastAsia"/>
                <w:kern w:val="0"/>
                <w:sz w:val="20"/>
              </w:rPr>
              <w:t>課長</w:t>
            </w:r>
          </w:p>
        </w:tc>
        <w:tc>
          <w:tcPr>
            <w:tcW w:w="1389" w:type="dxa"/>
          </w:tcPr>
          <w:p w14:paraId="0C5C7CF1" w14:textId="77777777" w:rsidR="00691F22" w:rsidRPr="00691F22" w:rsidRDefault="00691F22" w:rsidP="00691F22">
            <w:pPr>
              <w:jc w:val="center"/>
              <w:rPr>
                <w:rFonts w:hint="eastAsia"/>
                <w:kern w:val="0"/>
                <w:sz w:val="20"/>
              </w:rPr>
            </w:pPr>
          </w:p>
        </w:tc>
        <w:tc>
          <w:tcPr>
            <w:tcW w:w="1155" w:type="dxa"/>
          </w:tcPr>
          <w:p w14:paraId="5331D53C" w14:textId="77777777" w:rsidR="00691F22" w:rsidRPr="00691F22" w:rsidRDefault="00691F22" w:rsidP="00691F22">
            <w:pPr>
              <w:jc w:val="center"/>
              <w:rPr>
                <w:rFonts w:hint="eastAsia"/>
                <w:kern w:val="0"/>
                <w:sz w:val="20"/>
              </w:rPr>
            </w:pPr>
          </w:p>
        </w:tc>
        <w:tc>
          <w:tcPr>
            <w:tcW w:w="1155" w:type="dxa"/>
          </w:tcPr>
          <w:p w14:paraId="39CE34AA" w14:textId="77777777" w:rsidR="00691F22" w:rsidRPr="00691F22" w:rsidRDefault="00691F22" w:rsidP="00691F22">
            <w:pPr>
              <w:jc w:val="center"/>
              <w:rPr>
                <w:rFonts w:hint="eastAsia"/>
                <w:kern w:val="0"/>
                <w:sz w:val="20"/>
              </w:rPr>
            </w:pPr>
          </w:p>
        </w:tc>
        <w:tc>
          <w:tcPr>
            <w:tcW w:w="1260" w:type="dxa"/>
          </w:tcPr>
          <w:p w14:paraId="36C73DBE" w14:textId="77777777" w:rsidR="00691F22" w:rsidRPr="00691F22" w:rsidRDefault="00691F22" w:rsidP="00691F22">
            <w:pPr>
              <w:jc w:val="center"/>
              <w:rPr>
                <w:rFonts w:hint="eastAsia"/>
                <w:kern w:val="0"/>
                <w:sz w:val="20"/>
              </w:rPr>
            </w:pPr>
          </w:p>
        </w:tc>
      </w:tr>
      <w:tr w:rsidR="00691F22" w14:paraId="2AF557A7" w14:textId="77777777" w:rsidTr="00691F22">
        <w:tc>
          <w:tcPr>
            <w:tcW w:w="1236" w:type="dxa"/>
          </w:tcPr>
          <w:p w14:paraId="3700140A" w14:textId="77777777" w:rsidR="00691F22" w:rsidRPr="00691F22" w:rsidRDefault="00691F22" w:rsidP="00691F22">
            <w:pPr>
              <w:jc w:val="center"/>
              <w:rPr>
                <w:rFonts w:hint="eastAsia"/>
                <w:kern w:val="0"/>
                <w:sz w:val="20"/>
              </w:rPr>
            </w:pPr>
            <w:r w:rsidRPr="00691F22">
              <w:rPr>
                <w:rFonts w:hint="eastAsia"/>
                <w:kern w:val="0"/>
                <w:sz w:val="20"/>
              </w:rPr>
              <w:t>一般社員</w:t>
            </w:r>
          </w:p>
        </w:tc>
        <w:tc>
          <w:tcPr>
            <w:tcW w:w="1389" w:type="dxa"/>
          </w:tcPr>
          <w:p w14:paraId="190D8A38" w14:textId="77777777" w:rsidR="00691F22" w:rsidRPr="00691F22" w:rsidRDefault="00691F22" w:rsidP="00691F22">
            <w:pPr>
              <w:jc w:val="center"/>
              <w:rPr>
                <w:rFonts w:hint="eastAsia"/>
                <w:kern w:val="0"/>
                <w:sz w:val="20"/>
              </w:rPr>
            </w:pPr>
          </w:p>
        </w:tc>
        <w:tc>
          <w:tcPr>
            <w:tcW w:w="1155" w:type="dxa"/>
          </w:tcPr>
          <w:p w14:paraId="377C3DDE" w14:textId="77777777" w:rsidR="00691F22" w:rsidRPr="00691F22" w:rsidRDefault="00691F22" w:rsidP="00691F22">
            <w:pPr>
              <w:jc w:val="center"/>
              <w:rPr>
                <w:rFonts w:hint="eastAsia"/>
                <w:kern w:val="0"/>
                <w:sz w:val="20"/>
              </w:rPr>
            </w:pPr>
          </w:p>
        </w:tc>
        <w:tc>
          <w:tcPr>
            <w:tcW w:w="1155" w:type="dxa"/>
          </w:tcPr>
          <w:p w14:paraId="345E37FA" w14:textId="77777777" w:rsidR="00691F22" w:rsidRPr="00691F22" w:rsidRDefault="00691F22" w:rsidP="00691F22">
            <w:pPr>
              <w:jc w:val="center"/>
              <w:rPr>
                <w:rFonts w:hint="eastAsia"/>
                <w:kern w:val="0"/>
                <w:sz w:val="20"/>
              </w:rPr>
            </w:pPr>
          </w:p>
        </w:tc>
        <w:tc>
          <w:tcPr>
            <w:tcW w:w="1260" w:type="dxa"/>
          </w:tcPr>
          <w:p w14:paraId="1D9652DB" w14:textId="77777777" w:rsidR="00691F22" w:rsidRPr="00691F22" w:rsidRDefault="00691F22" w:rsidP="00691F22">
            <w:pPr>
              <w:jc w:val="center"/>
              <w:rPr>
                <w:rFonts w:hint="eastAsia"/>
                <w:kern w:val="0"/>
                <w:sz w:val="20"/>
              </w:rPr>
            </w:pPr>
          </w:p>
        </w:tc>
      </w:tr>
    </w:tbl>
    <w:p w14:paraId="21306F12" w14:textId="77777777" w:rsidR="00691F22" w:rsidRDefault="00691F22" w:rsidP="00691F22">
      <w:pPr>
        <w:ind w:left="210" w:hangingChars="100" w:hanging="210"/>
        <w:rPr>
          <w:rFonts w:hint="eastAsia"/>
        </w:rPr>
      </w:pPr>
      <w:r>
        <w:rPr>
          <w:rFonts w:hint="eastAsia"/>
        </w:rPr>
        <w:t>３．転勤者がこの社宅を利用する際には、敷金・礼金など賃貸契約にかかる一時金費用はすべて会社が負担する。</w:t>
      </w:r>
    </w:p>
    <w:p w14:paraId="5A21D15D" w14:textId="77777777" w:rsidR="00691F22" w:rsidRDefault="00691F22" w:rsidP="00691F22">
      <w:pPr>
        <w:ind w:left="210" w:hangingChars="100" w:hanging="210"/>
        <w:rPr>
          <w:rFonts w:hint="eastAsia"/>
        </w:rPr>
      </w:pPr>
      <w:r>
        <w:rPr>
          <w:rFonts w:hint="eastAsia"/>
        </w:rPr>
        <w:t>４．水道光熱費、駐車場代については転勤者本人の負担とし、必要に応じ会社が徴収することがある。</w:t>
      </w:r>
    </w:p>
    <w:p w14:paraId="5E69D618" w14:textId="77777777" w:rsidR="00691F22" w:rsidRDefault="00691F22" w:rsidP="00691F22">
      <w:pPr>
        <w:rPr>
          <w:rFonts w:hint="eastAsia"/>
        </w:rPr>
      </w:pPr>
    </w:p>
    <w:p w14:paraId="1D47337B" w14:textId="77777777" w:rsidR="00691F22" w:rsidRPr="00184430" w:rsidRDefault="00691F22" w:rsidP="00691F22">
      <w:pPr>
        <w:rPr>
          <w:rFonts w:ascii="ＭＳ ゴシック" w:eastAsia="ＭＳ ゴシック" w:hAnsi="ＭＳ ゴシック" w:hint="eastAsia"/>
        </w:rPr>
      </w:pPr>
      <w:r>
        <w:rPr>
          <w:rFonts w:ascii="ＭＳ ゴシック" w:eastAsia="ＭＳ ゴシック" w:hAnsi="ＭＳ ゴシック" w:hint="eastAsia"/>
        </w:rPr>
        <w:t>第　条（個人契約住宅の利用</w:t>
      </w:r>
      <w:r w:rsidRPr="00184430">
        <w:rPr>
          <w:rFonts w:ascii="ＭＳ ゴシック" w:eastAsia="ＭＳ ゴシック" w:hAnsi="ＭＳ ゴシック" w:hint="eastAsia"/>
        </w:rPr>
        <w:t>）</w:t>
      </w:r>
    </w:p>
    <w:p w14:paraId="4F8ECA94" w14:textId="77777777" w:rsidR="00691F22" w:rsidRDefault="00691F22" w:rsidP="00691F22">
      <w:pPr>
        <w:rPr>
          <w:rFonts w:hint="eastAsia"/>
        </w:rPr>
      </w:pPr>
      <w:r>
        <w:rPr>
          <w:rFonts w:hint="eastAsia"/>
        </w:rPr>
        <w:t xml:space="preserve">　前条にかかわらず、転勤先地域の住宅供給状況等により個人で契約を行う場合には、賃貸契約に係る費用および家賃補助については、その実費に基づき個別に定める。</w:t>
      </w:r>
    </w:p>
    <w:p w14:paraId="33FE61E3" w14:textId="77777777" w:rsidR="00691F22" w:rsidRPr="00EF3215" w:rsidRDefault="00691F22" w:rsidP="00691F22">
      <w:pPr>
        <w:rPr>
          <w:rFonts w:hint="eastAsia"/>
        </w:rPr>
      </w:pPr>
    </w:p>
    <w:p w14:paraId="40FE1E4D" w14:textId="77777777" w:rsidR="00691F22" w:rsidRPr="00184430" w:rsidRDefault="00691F22" w:rsidP="00691F22">
      <w:pPr>
        <w:rPr>
          <w:rFonts w:ascii="ＭＳ ゴシック" w:eastAsia="ＭＳ ゴシック" w:hAnsi="ＭＳ ゴシック" w:hint="eastAsia"/>
        </w:rPr>
      </w:pPr>
      <w:r>
        <w:rPr>
          <w:rFonts w:ascii="ＭＳ ゴシック" w:eastAsia="ＭＳ ゴシック" w:hAnsi="ＭＳ ゴシック" w:hint="eastAsia"/>
        </w:rPr>
        <w:t>第　条（荷造運送費</w:t>
      </w:r>
      <w:r w:rsidRPr="00184430">
        <w:rPr>
          <w:rFonts w:ascii="ＭＳ ゴシック" w:eastAsia="ＭＳ ゴシック" w:hAnsi="ＭＳ ゴシック" w:hint="eastAsia"/>
        </w:rPr>
        <w:t xml:space="preserve">）　</w:t>
      </w:r>
    </w:p>
    <w:p w14:paraId="6FDD4BD5" w14:textId="77777777" w:rsidR="00691F22" w:rsidRDefault="00691F22" w:rsidP="00691F22">
      <w:pPr>
        <w:rPr>
          <w:rFonts w:hint="eastAsia"/>
        </w:rPr>
      </w:pPr>
      <w:r>
        <w:rPr>
          <w:rFonts w:hint="eastAsia"/>
        </w:rPr>
        <w:t>１．転勤者の荷造運送費は、会社が認める範囲内で実費を支給する。</w:t>
      </w:r>
    </w:p>
    <w:p w14:paraId="17B31EBF" w14:textId="77777777" w:rsidR="00691F22" w:rsidRPr="006A2341" w:rsidRDefault="00691F22" w:rsidP="00691F22">
      <w:pPr>
        <w:ind w:left="210" w:hangingChars="100" w:hanging="210"/>
        <w:rPr>
          <w:rFonts w:hint="eastAsia"/>
        </w:rPr>
      </w:pPr>
      <w:r>
        <w:rPr>
          <w:rFonts w:hint="eastAsia"/>
        </w:rPr>
        <w:t>２．荷造運送費の支給を受ける場合は、あらかじめ総務部へ見積書を提出の上、決裁を受ける必要がある。なお、以下のものは荷造運送費には認めない。</w:t>
      </w:r>
    </w:p>
    <w:p w14:paraId="4DAF3C4F" w14:textId="77777777" w:rsidR="00691F22" w:rsidRDefault="00691F22" w:rsidP="00691F22">
      <w:pPr>
        <w:rPr>
          <w:rFonts w:hint="eastAsia"/>
        </w:rPr>
      </w:pPr>
      <w:r>
        <w:rPr>
          <w:rFonts w:hint="eastAsia"/>
        </w:rPr>
        <w:t xml:space="preserve">　　①</w:t>
      </w:r>
      <w:r>
        <w:rPr>
          <w:rFonts w:hint="eastAsia"/>
        </w:rPr>
        <w:t xml:space="preserve"> </w:t>
      </w:r>
      <w:r>
        <w:rPr>
          <w:rFonts w:hint="eastAsia"/>
        </w:rPr>
        <w:t>自家用車の運搬</w:t>
      </w:r>
    </w:p>
    <w:p w14:paraId="56A98202" w14:textId="77777777" w:rsidR="00691F22" w:rsidRDefault="00691F22" w:rsidP="00691F22">
      <w:pPr>
        <w:rPr>
          <w:rFonts w:hint="eastAsia"/>
        </w:rPr>
      </w:pPr>
      <w:r>
        <w:rPr>
          <w:rFonts w:hint="eastAsia"/>
        </w:rPr>
        <w:t xml:space="preserve">　　②</w:t>
      </w:r>
      <w:r>
        <w:rPr>
          <w:rFonts w:hint="eastAsia"/>
        </w:rPr>
        <w:t xml:space="preserve"> </w:t>
      </w:r>
      <w:r>
        <w:rPr>
          <w:rFonts w:hint="eastAsia"/>
        </w:rPr>
        <w:t>ペット等の動物の運搬</w:t>
      </w:r>
    </w:p>
    <w:p w14:paraId="3FED625D" w14:textId="77777777" w:rsidR="00691F22" w:rsidRDefault="00691F22" w:rsidP="00691F22">
      <w:pPr>
        <w:rPr>
          <w:rFonts w:hint="eastAsia"/>
        </w:rPr>
      </w:pPr>
      <w:r>
        <w:rPr>
          <w:rFonts w:hint="eastAsia"/>
        </w:rPr>
        <w:t xml:space="preserve">　　③</w:t>
      </w:r>
      <w:r>
        <w:rPr>
          <w:rFonts w:hint="eastAsia"/>
        </w:rPr>
        <w:t xml:space="preserve"> </w:t>
      </w:r>
      <w:r>
        <w:rPr>
          <w:rFonts w:hint="eastAsia"/>
        </w:rPr>
        <w:t>大型のピアノ等の楽器</w:t>
      </w:r>
    </w:p>
    <w:p w14:paraId="10E3693F" w14:textId="77777777" w:rsidR="00691F22" w:rsidRDefault="00691F22" w:rsidP="00691F22">
      <w:pPr>
        <w:rPr>
          <w:rFonts w:hint="eastAsia"/>
        </w:rPr>
      </w:pPr>
      <w:r>
        <w:rPr>
          <w:rFonts w:hint="eastAsia"/>
        </w:rPr>
        <w:t xml:space="preserve">　　④</w:t>
      </w:r>
      <w:r>
        <w:rPr>
          <w:rFonts w:hint="eastAsia"/>
        </w:rPr>
        <w:t xml:space="preserve"> </w:t>
      </w:r>
      <w:r>
        <w:rPr>
          <w:rFonts w:hint="eastAsia"/>
        </w:rPr>
        <w:t>盆栽や植木等の植物</w:t>
      </w:r>
    </w:p>
    <w:p w14:paraId="7F495918" w14:textId="77777777" w:rsidR="00691F22" w:rsidRDefault="00691F22" w:rsidP="00691F22">
      <w:pPr>
        <w:rPr>
          <w:rFonts w:hint="eastAsia"/>
        </w:rPr>
      </w:pPr>
      <w:r>
        <w:rPr>
          <w:rFonts w:hint="eastAsia"/>
        </w:rPr>
        <w:t xml:space="preserve">　　⑤</w:t>
      </w:r>
      <w:r>
        <w:rPr>
          <w:rFonts w:hint="eastAsia"/>
        </w:rPr>
        <w:t xml:space="preserve"> </w:t>
      </w:r>
      <w:r>
        <w:rPr>
          <w:rFonts w:hint="eastAsia"/>
        </w:rPr>
        <w:t>別途保険加入が必要となる骨董品や貴重品</w:t>
      </w:r>
    </w:p>
    <w:p w14:paraId="3BEBEB4D" w14:textId="77777777" w:rsidR="00691F22" w:rsidRDefault="00691F22" w:rsidP="00691F22">
      <w:pPr>
        <w:rPr>
          <w:rFonts w:hint="eastAsia"/>
        </w:rPr>
      </w:pPr>
      <w:r>
        <w:rPr>
          <w:rFonts w:hint="eastAsia"/>
        </w:rPr>
        <w:t xml:space="preserve">　　⑥</w:t>
      </w:r>
      <w:r>
        <w:rPr>
          <w:rFonts w:hint="eastAsia"/>
        </w:rPr>
        <w:t xml:space="preserve"> </w:t>
      </w:r>
      <w:r>
        <w:rPr>
          <w:rFonts w:hint="eastAsia"/>
        </w:rPr>
        <w:t>その他会社が転勤に必要と認めないもの</w:t>
      </w:r>
    </w:p>
    <w:p w14:paraId="64AEACEE" w14:textId="77777777" w:rsidR="00691F22" w:rsidRDefault="00691F22" w:rsidP="00691F22">
      <w:pPr>
        <w:rPr>
          <w:rFonts w:hint="eastAsia"/>
        </w:rPr>
      </w:pPr>
    </w:p>
    <w:p w14:paraId="1C2D1D00" w14:textId="77777777" w:rsidR="00691F22" w:rsidRPr="00184430" w:rsidRDefault="00691F22" w:rsidP="00691F22">
      <w:pPr>
        <w:rPr>
          <w:rFonts w:ascii="ＭＳ ゴシック" w:eastAsia="ＭＳ ゴシック" w:hAnsi="ＭＳ ゴシック" w:hint="eastAsia"/>
        </w:rPr>
      </w:pPr>
      <w:r>
        <w:rPr>
          <w:rFonts w:ascii="ＭＳ ゴシック" w:eastAsia="ＭＳ ゴシック" w:hAnsi="ＭＳ ゴシック" w:hint="eastAsia"/>
        </w:rPr>
        <w:t>第　条（転勤休暇</w:t>
      </w:r>
      <w:r w:rsidRPr="00184430">
        <w:rPr>
          <w:rFonts w:ascii="ＭＳ ゴシック" w:eastAsia="ＭＳ ゴシック" w:hAnsi="ＭＳ ゴシック" w:hint="eastAsia"/>
        </w:rPr>
        <w:t xml:space="preserve">）　</w:t>
      </w:r>
    </w:p>
    <w:p w14:paraId="09BE4A1E" w14:textId="77777777" w:rsidR="00691F22" w:rsidRDefault="00691F22" w:rsidP="00691F22">
      <w:pPr>
        <w:rPr>
          <w:rFonts w:hint="eastAsia"/>
        </w:rPr>
      </w:pPr>
      <w:r>
        <w:rPr>
          <w:rFonts w:hint="eastAsia"/>
        </w:rPr>
        <w:t>１．転勤者には、就業規則第　条の特別休暇とは別途、３日間の特別有給休暇を与える。</w:t>
      </w:r>
    </w:p>
    <w:p w14:paraId="642E0E74" w14:textId="77777777" w:rsidR="00691F22" w:rsidRDefault="00691F22" w:rsidP="00691F22">
      <w:pPr>
        <w:rPr>
          <w:rFonts w:hint="eastAsia"/>
        </w:rPr>
      </w:pPr>
      <w:r>
        <w:rPr>
          <w:rFonts w:hint="eastAsia"/>
        </w:rPr>
        <w:t>２．前項の休暇は、転勤日以前４週間もしくは転勤日より後１週間以内に取得しなければ消滅する。</w:t>
      </w:r>
    </w:p>
    <w:p w14:paraId="55ED62C3" w14:textId="77777777" w:rsidR="00691F22" w:rsidRPr="003E1B27" w:rsidRDefault="00691F22" w:rsidP="00691F22">
      <w:pPr>
        <w:rPr>
          <w:rFonts w:hint="eastAsia"/>
        </w:rPr>
      </w:pPr>
    </w:p>
    <w:p w14:paraId="0EF2BEE4" w14:textId="77777777" w:rsidR="00691F22" w:rsidRPr="00184430" w:rsidRDefault="00691F22" w:rsidP="00691F22">
      <w:pPr>
        <w:rPr>
          <w:rFonts w:ascii="ＭＳ ゴシック" w:eastAsia="ＭＳ ゴシック" w:hAnsi="ＭＳ ゴシック" w:hint="eastAsia"/>
        </w:rPr>
      </w:pPr>
      <w:r>
        <w:rPr>
          <w:rFonts w:ascii="ＭＳ ゴシック" w:eastAsia="ＭＳ ゴシック" w:hAnsi="ＭＳ ゴシック" w:hint="eastAsia"/>
        </w:rPr>
        <w:t>第　条（交通費</w:t>
      </w:r>
      <w:r w:rsidRPr="00184430">
        <w:rPr>
          <w:rFonts w:ascii="ＭＳ ゴシック" w:eastAsia="ＭＳ ゴシック" w:hAnsi="ＭＳ ゴシック" w:hint="eastAsia"/>
        </w:rPr>
        <w:t>）</w:t>
      </w:r>
    </w:p>
    <w:p w14:paraId="1191E176" w14:textId="77777777" w:rsidR="00691F22" w:rsidRDefault="00691F22" w:rsidP="00691F22">
      <w:pPr>
        <w:rPr>
          <w:rFonts w:hint="eastAsia"/>
        </w:rPr>
      </w:pPr>
      <w:r>
        <w:rPr>
          <w:rFonts w:hint="eastAsia"/>
        </w:rPr>
        <w:t>１．転勤に伴う交通費は国内旅費規程の交通費に従い支給する。なお、日当は支給しない。</w:t>
      </w:r>
    </w:p>
    <w:p w14:paraId="24831AED" w14:textId="77777777" w:rsidR="00691F22" w:rsidRDefault="00691F22" w:rsidP="00691F22">
      <w:pPr>
        <w:ind w:left="210" w:hangingChars="100" w:hanging="210"/>
        <w:rPr>
          <w:rFonts w:hint="eastAsia"/>
        </w:rPr>
      </w:pPr>
      <w:r>
        <w:rPr>
          <w:rFonts w:hint="eastAsia"/>
        </w:rPr>
        <w:t>２．転勤に伴い、事前に転勤地へ出向く必要がある場合には、事前に総務に申請し許可を得た場合に限り交通費を支給する。</w:t>
      </w:r>
    </w:p>
    <w:p w14:paraId="54ACAC45" w14:textId="77777777" w:rsidR="00691F22" w:rsidRDefault="00691F22" w:rsidP="00691F22">
      <w:pPr>
        <w:rPr>
          <w:rFonts w:hint="eastAsia"/>
        </w:rPr>
      </w:pPr>
      <w:r>
        <w:rPr>
          <w:rFonts w:hint="eastAsia"/>
        </w:rPr>
        <w:lastRenderedPageBreak/>
        <w:t>３．家族同伴による転勤の場合、同伴する家族も第</w:t>
      </w:r>
      <w:r>
        <w:rPr>
          <w:rFonts w:hint="eastAsia"/>
        </w:rPr>
        <w:t>1</w:t>
      </w:r>
      <w:r>
        <w:rPr>
          <w:rFonts w:hint="eastAsia"/>
        </w:rPr>
        <w:t>項に準じ交通費を支給する。</w:t>
      </w:r>
    </w:p>
    <w:p w14:paraId="7F59B96A" w14:textId="77777777" w:rsidR="00691F22" w:rsidRPr="00960851" w:rsidRDefault="00691F22" w:rsidP="00691F22">
      <w:pPr>
        <w:rPr>
          <w:rFonts w:hint="eastAsia"/>
        </w:rPr>
      </w:pPr>
      <w:r>
        <w:rPr>
          <w:rFonts w:hint="eastAsia"/>
        </w:rPr>
        <w:t>４．転勤後に家族を呼び寄せる場合は転勤日より</w:t>
      </w:r>
      <w:r>
        <w:rPr>
          <w:rFonts w:hint="eastAsia"/>
        </w:rPr>
        <w:t>6</w:t>
      </w:r>
      <w:r>
        <w:rPr>
          <w:rFonts w:hint="eastAsia"/>
        </w:rPr>
        <w:t>ヶ月以内に限り第</w:t>
      </w:r>
      <w:r>
        <w:rPr>
          <w:rFonts w:hint="eastAsia"/>
        </w:rPr>
        <w:t>1</w:t>
      </w:r>
      <w:r>
        <w:rPr>
          <w:rFonts w:hint="eastAsia"/>
        </w:rPr>
        <w:t>項に準じ交通費を支給する。</w:t>
      </w:r>
    </w:p>
    <w:p w14:paraId="302B1C5B" w14:textId="77777777" w:rsidR="00691F22" w:rsidRPr="00455731" w:rsidRDefault="00691F22" w:rsidP="00691F22">
      <w:pPr>
        <w:rPr>
          <w:rFonts w:hint="eastAsia"/>
        </w:rPr>
      </w:pPr>
    </w:p>
    <w:p w14:paraId="00EBAADA" w14:textId="77777777" w:rsidR="00691F22" w:rsidRPr="00184430" w:rsidRDefault="00691F22" w:rsidP="00691F22">
      <w:pPr>
        <w:rPr>
          <w:rFonts w:ascii="ＭＳ ゴシック" w:eastAsia="ＭＳ ゴシック" w:hAnsi="ＭＳ ゴシック" w:hint="eastAsia"/>
        </w:rPr>
      </w:pPr>
      <w:r>
        <w:rPr>
          <w:rFonts w:ascii="ＭＳ ゴシック" w:eastAsia="ＭＳ ゴシック" w:hAnsi="ＭＳ ゴシック" w:hint="eastAsia"/>
        </w:rPr>
        <w:t>第　条（単身赴任手当</w:t>
      </w:r>
      <w:r w:rsidRPr="00184430">
        <w:rPr>
          <w:rFonts w:ascii="ＭＳ ゴシック" w:eastAsia="ＭＳ ゴシック" w:hAnsi="ＭＳ ゴシック" w:hint="eastAsia"/>
        </w:rPr>
        <w:t>）</w:t>
      </w:r>
    </w:p>
    <w:p w14:paraId="6C060DDD" w14:textId="77777777" w:rsidR="00691F22" w:rsidRDefault="00691F22" w:rsidP="00691F22">
      <w:pPr>
        <w:ind w:firstLineChars="100" w:firstLine="210"/>
        <w:rPr>
          <w:rFonts w:hint="eastAsia"/>
        </w:rPr>
      </w:pPr>
      <w:r>
        <w:rPr>
          <w:rFonts w:hint="eastAsia"/>
        </w:rPr>
        <w:t>転勤に伴い、配偶者と別居する場合には、月額　　　　　円の単身赴任手当を支給する。</w:t>
      </w:r>
    </w:p>
    <w:p w14:paraId="3F4EB89E" w14:textId="77777777" w:rsidR="00691F22" w:rsidRPr="00CC2F57" w:rsidRDefault="00691F22" w:rsidP="00691F22">
      <w:pPr>
        <w:rPr>
          <w:rFonts w:hint="eastAsia"/>
        </w:rPr>
      </w:pPr>
    </w:p>
    <w:p w14:paraId="4A0D68FA" w14:textId="77777777" w:rsidR="00691F22" w:rsidRPr="00184430" w:rsidRDefault="00691F22" w:rsidP="00691F22">
      <w:pPr>
        <w:rPr>
          <w:rFonts w:ascii="ＭＳ ゴシック" w:eastAsia="ＭＳ ゴシック" w:hAnsi="ＭＳ ゴシック" w:hint="eastAsia"/>
        </w:rPr>
      </w:pPr>
      <w:r>
        <w:rPr>
          <w:rFonts w:ascii="ＭＳ ゴシック" w:eastAsia="ＭＳ ゴシック" w:hAnsi="ＭＳ ゴシック" w:hint="eastAsia"/>
        </w:rPr>
        <w:t>第　条（帰省旅費</w:t>
      </w:r>
      <w:r w:rsidRPr="00184430">
        <w:rPr>
          <w:rFonts w:ascii="ＭＳ ゴシック" w:eastAsia="ＭＳ ゴシック" w:hAnsi="ＭＳ ゴシック" w:hint="eastAsia"/>
        </w:rPr>
        <w:t>）</w:t>
      </w:r>
    </w:p>
    <w:p w14:paraId="7F812804" w14:textId="77777777" w:rsidR="00691F22" w:rsidRPr="00675BC8" w:rsidRDefault="00691F22" w:rsidP="00691F22">
      <w:pPr>
        <w:ind w:firstLineChars="100" w:firstLine="210"/>
        <w:rPr>
          <w:rFonts w:hint="eastAsia"/>
        </w:rPr>
      </w:pPr>
      <w:r>
        <w:rPr>
          <w:rFonts w:hint="eastAsia"/>
        </w:rPr>
        <w:t>配偶者と別居が必要となった社員には、毎月</w:t>
      </w:r>
      <w:r>
        <w:rPr>
          <w:rFonts w:hint="eastAsia"/>
        </w:rPr>
        <w:t>1</w:t>
      </w:r>
      <w:r>
        <w:rPr>
          <w:rFonts w:hint="eastAsia"/>
        </w:rPr>
        <w:t>回に限り帰省旅費として、国内旅費規程に定める交通費を支給する。なお、業務に際して帰省できる場合は、この旅費を支給しない。</w:t>
      </w:r>
    </w:p>
    <w:p w14:paraId="18E9228F" w14:textId="77777777" w:rsidR="00691F22" w:rsidRDefault="00691F22" w:rsidP="00691F22">
      <w:pPr>
        <w:ind w:firstLineChars="100" w:firstLine="210"/>
        <w:rPr>
          <w:rFonts w:hint="eastAsia"/>
        </w:rPr>
      </w:pPr>
    </w:p>
    <w:p w14:paraId="42DF7A3A" w14:textId="77777777" w:rsidR="00691F22" w:rsidRDefault="00691F22" w:rsidP="00691F22">
      <w:pPr>
        <w:pStyle w:val="PlainText"/>
        <w:jc w:val="center"/>
        <w:rPr>
          <w:rFonts w:ascii="ＭＳ ゴシック" w:eastAsia="ＭＳ ゴシック" w:hAnsi="ＭＳ ゴシック" w:hint="eastAsia"/>
          <w:sz w:val="20"/>
        </w:rPr>
      </w:pPr>
    </w:p>
    <w:p w14:paraId="1260D858" w14:textId="77777777" w:rsidR="00691F22" w:rsidRPr="00BE15FC" w:rsidRDefault="00691F22" w:rsidP="00691F22">
      <w:pPr>
        <w:pStyle w:val="PlainText"/>
        <w:jc w:val="center"/>
        <w:rPr>
          <w:rFonts w:ascii="ＭＳ ゴシック" w:eastAsia="ＭＳ ゴシック" w:hAnsi="ＭＳ ゴシック"/>
          <w:sz w:val="20"/>
        </w:rPr>
      </w:pPr>
      <w:r w:rsidRPr="00BE15FC">
        <w:rPr>
          <w:rFonts w:ascii="ＭＳ ゴシック" w:eastAsia="ＭＳ ゴシック" w:hAnsi="ＭＳ ゴシック" w:hint="eastAsia"/>
          <w:sz w:val="20"/>
        </w:rPr>
        <w:t>付　　則</w:t>
      </w:r>
    </w:p>
    <w:p w14:paraId="28585035" w14:textId="77777777" w:rsidR="00691F22" w:rsidRPr="00215A63" w:rsidRDefault="00691F22" w:rsidP="00691F22">
      <w:pPr>
        <w:pStyle w:val="PlainText"/>
        <w:jc w:val="center"/>
        <w:rPr>
          <w:rFonts w:hAnsi="ＭＳ 明朝"/>
          <w:sz w:val="20"/>
        </w:rPr>
      </w:pPr>
    </w:p>
    <w:p w14:paraId="5F09C97C" w14:textId="77777777" w:rsidR="00691F22" w:rsidRPr="00215A63" w:rsidRDefault="00691F22" w:rsidP="00691F22">
      <w:pPr>
        <w:pStyle w:val="PlainText"/>
        <w:jc w:val="center"/>
        <w:rPr>
          <w:rFonts w:hAnsi="ＭＳ 明朝" w:hint="eastAsia"/>
          <w:sz w:val="20"/>
        </w:rPr>
      </w:pPr>
      <w:r w:rsidRPr="00215A63">
        <w:rPr>
          <w:rFonts w:hAnsi="ＭＳ 明朝" w:hint="eastAsia"/>
          <w:sz w:val="20"/>
        </w:rPr>
        <w:t>この規程は　　年　　月　　日より施行する。</w:t>
      </w:r>
    </w:p>
    <w:p w14:paraId="158377C9" w14:textId="77777777" w:rsidR="00691F22" w:rsidRPr="0076474E" w:rsidRDefault="00691F22" w:rsidP="00691F22">
      <w:pPr>
        <w:ind w:left="840" w:hangingChars="400" w:hanging="840"/>
        <w:rPr>
          <w:rFonts w:hint="eastAsia"/>
        </w:rPr>
      </w:pPr>
    </w:p>
    <w:p w14:paraId="6F971669" w14:textId="77777777" w:rsidR="00A51F76" w:rsidRPr="00691F22" w:rsidRDefault="00A51F76"/>
    <w:sectPr w:rsidR="00A51F76" w:rsidRPr="00691F22" w:rsidSect="00691F22">
      <w:footerReference w:type="even" r:id="rId7"/>
      <w:footerReference w:type="default" r:id="rId8"/>
      <w:pgSz w:w="11906" w:h="16838" w:code="9"/>
      <w:pgMar w:top="1134" w:right="1134" w:bottom="113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21A6" w14:textId="77777777" w:rsidR="00AA48CB" w:rsidRDefault="00AA48CB">
      <w:r>
        <w:separator/>
      </w:r>
    </w:p>
  </w:endnote>
  <w:endnote w:type="continuationSeparator" w:id="0">
    <w:p w14:paraId="61AE1E94" w14:textId="77777777" w:rsidR="00AA48CB" w:rsidRDefault="00AA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0D2F" w14:textId="77777777" w:rsidR="00691F22" w:rsidRDefault="00691F22" w:rsidP="00691F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10AA69B" w14:textId="77777777" w:rsidR="00691F22" w:rsidRDefault="00691F22" w:rsidP="00691F2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46EA" w14:textId="77777777" w:rsidR="00691F22" w:rsidRDefault="00691F22" w:rsidP="00691F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77385">
      <w:rPr>
        <w:rStyle w:val="a5"/>
        <w:noProof/>
      </w:rPr>
      <w:t>2</w:t>
    </w:r>
    <w:r>
      <w:rPr>
        <w:rStyle w:val="a5"/>
      </w:rPr>
      <w:fldChar w:fldCharType="end"/>
    </w:r>
  </w:p>
  <w:p w14:paraId="653378B0" w14:textId="77777777" w:rsidR="00691F22" w:rsidRDefault="00691F22" w:rsidP="00691F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A36C" w14:textId="77777777" w:rsidR="00AA48CB" w:rsidRDefault="00AA48CB">
      <w:r>
        <w:separator/>
      </w:r>
    </w:p>
  </w:footnote>
  <w:footnote w:type="continuationSeparator" w:id="0">
    <w:p w14:paraId="22D4DF15" w14:textId="77777777" w:rsidR="00AA48CB" w:rsidRDefault="00AA4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70794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22"/>
    <w:rsid w:val="001E4FDE"/>
    <w:rsid w:val="00691F22"/>
    <w:rsid w:val="00A51F76"/>
    <w:rsid w:val="00A77385"/>
    <w:rsid w:val="00AA48CB"/>
    <w:rsid w:val="00C70BF3"/>
    <w:rsid w:val="00ED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8A4C9AF"/>
  <w14:defaultImageDpi w14:val="300"/>
  <w15:chartTrackingRefBased/>
  <w15:docId w15:val="{582CA919-215C-43B7-A8B9-87F61553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F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
    <w:name w:val="Plain Text"/>
    <w:basedOn w:val="a"/>
    <w:rsid w:val="00691F22"/>
    <w:pPr>
      <w:adjustRightInd w:val="0"/>
      <w:textAlignment w:val="baseline"/>
    </w:pPr>
    <w:rPr>
      <w:rFonts w:ascii="ＭＳ 明朝" w:hAnsi="Courier New"/>
      <w:szCs w:val="20"/>
    </w:rPr>
  </w:style>
  <w:style w:type="paragraph" w:styleId="a3">
    <w:name w:val="footer"/>
    <w:basedOn w:val="a"/>
    <w:link w:val="a4"/>
    <w:rsid w:val="00691F22"/>
    <w:pPr>
      <w:tabs>
        <w:tab w:val="center" w:pos="4252"/>
        <w:tab w:val="right" w:pos="8504"/>
      </w:tabs>
      <w:snapToGrid w:val="0"/>
    </w:pPr>
  </w:style>
  <w:style w:type="character" w:customStyle="1" w:styleId="a4">
    <w:name w:val="フッター (文字)"/>
    <w:link w:val="a3"/>
    <w:rsid w:val="00691F22"/>
    <w:rPr>
      <w:rFonts w:ascii="Century" w:eastAsia="ＭＳ 明朝" w:hAnsi="Century" w:cs="Times New Roman"/>
      <w:szCs w:val="24"/>
    </w:rPr>
  </w:style>
  <w:style w:type="character" w:styleId="a5">
    <w:name w:val="page number"/>
    <w:basedOn w:val="a0"/>
    <w:rsid w:val="00691F22"/>
  </w:style>
  <w:style w:type="table" w:styleId="a6">
    <w:name w:val="Table Grid"/>
    <w:basedOn w:val="a1"/>
    <w:rsid w:val="00691F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7385"/>
    <w:pPr>
      <w:tabs>
        <w:tab w:val="center" w:pos="4252"/>
        <w:tab w:val="right" w:pos="8504"/>
      </w:tabs>
      <w:snapToGrid w:val="0"/>
    </w:pPr>
  </w:style>
  <w:style w:type="character" w:customStyle="1" w:styleId="a8">
    <w:name w:val="ヘッダー (文字)"/>
    <w:link w:val="a7"/>
    <w:uiPriority w:val="99"/>
    <w:rsid w:val="00A773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国内転勤取扱規程</vt:lpstr>
    </vt:vector>
  </TitlesOfParts>
  <Manager/>
  <Company/>
  <LinksUpToDate>false</LinksUpToDate>
  <CharactersWithSpaces>1289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国内転勤取扱規程</dc:title>
  <dc:subject/>
  <dc:creator>t</dc:creator>
  <cp:keywords/>
  <dc:description/>
  <cp:lastModifiedBy>t</cp:lastModifiedBy>
  <cp:revision>2</cp:revision>
  <dcterms:created xsi:type="dcterms:W3CDTF">2021-06-20T16:19:00Z</dcterms:created>
  <dcterms:modified xsi:type="dcterms:W3CDTF">2021-06-20T16:19:00Z</dcterms:modified>
  <cp:category/>
</cp:coreProperties>
</file>