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bookmarkStart w:id="1" w:name="OLE_LINK4"/>
    <w:bookmarkStart w:id="2" w:name="OLE_LINK5"/>
    <w:p w14:paraId="341235FD" w14:textId="77777777" w:rsidR="00AB4631" w:rsidRDefault="00AB4631" w:rsidP="0074160A">
      <w:pPr>
        <w:spacing w:line="360" w:lineRule="atLeast"/>
        <w:jc w:val="center"/>
      </w:pPr>
      <w:r>
        <w:rPr>
          <w:rFonts w:cs="Times New Roman"/>
        </w:rPr>
        <w:fldChar w:fldCharType="begin"/>
      </w:r>
      <w:r>
        <w:rPr>
          <w:rFonts w:cs="Times New Roman"/>
        </w:rPr>
        <w:instrText>eq \o\ad(</w:instrText>
      </w:r>
      <w:r>
        <w:rPr>
          <w:rFonts w:hint="eastAsia"/>
        </w:rPr>
        <w:instrText>勘定整理要領</w:instrText>
      </w:r>
      <w:r>
        <w:rPr>
          <w:rFonts w:cs="Times New Roman"/>
        </w:rPr>
        <w:instrText>,\d\fo80())</w:instrText>
      </w:r>
      <w:r>
        <w:rPr>
          <w:rFonts w:cs="Times New Roman"/>
        </w:rPr>
        <w:fldChar w:fldCharType="end"/>
      </w:r>
      <w:bookmarkEnd w:id="0"/>
      <w:bookmarkEnd w:id="1"/>
      <w:bookmarkEnd w:id="2"/>
    </w:p>
    <w:p w14:paraId="39ADF16B" w14:textId="77777777" w:rsidR="00AB4631" w:rsidRDefault="00AB4631" w:rsidP="00AB4631">
      <w:pPr>
        <w:spacing w:line="360" w:lineRule="atLeast"/>
      </w:pPr>
    </w:p>
    <w:p w14:paraId="61136CC9" w14:textId="77777777" w:rsidR="00AB4631" w:rsidRDefault="00AB4631" w:rsidP="00AB4631">
      <w:pPr>
        <w:spacing w:line="360" w:lineRule="atLeast"/>
      </w:pPr>
    </w:p>
    <w:p w14:paraId="41414FD5" w14:textId="77777777" w:rsidR="00AB4631" w:rsidRDefault="00AB4631" w:rsidP="00AB4631">
      <w:pPr>
        <w:spacing w:line="360" w:lineRule="atLeast"/>
        <w:ind w:firstLineChars="100" w:firstLine="200"/>
      </w:pPr>
      <w:r>
        <w:rPr>
          <w:rFonts w:hint="eastAsia"/>
        </w:rPr>
        <w:t>（目</w:t>
      </w:r>
      <w:r>
        <w:rPr>
          <w:rFonts w:cs="Times New Roman"/>
        </w:rPr>
        <w:t xml:space="preserve">    </w:t>
      </w:r>
      <w:r>
        <w:rPr>
          <w:rFonts w:hint="eastAsia"/>
        </w:rPr>
        <w:t>的）</w:t>
      </w:r>
    </w:p>
    <w:p w14:paraId="01A07F0A"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第１条</w:instrText>
      </w:r>
      <w:r>
        <w:rPr>
          <w:rFonts w:cs="Times New Roman"/>
        </w:rPr>
        <w:instrText>,\d\fo40())</w:instrText>
      </w:r>
      <w:r>
        <w:rPr>
          <w:rFonts w:cs="Times New Roman"/>
        </w:rPr>
        <w:fldChar w:fldCharType="end"/>
      </w:r>
      <w:r>
        <w:rPr>
          <w:rFonts w:cs="Times New Roman"/>
        </w:rPr>
        <w:t xml:space="preserve">  </w:t>
      </w:r>
      <w:r>
        <w:rPr>
          <w:rFonts w:hint="eastAsia"/>
        </w:rPr>
        <w:t>この要領は、経理規程第２章第９条の規定に基づき、</w:t>
      </w:r>
      <w:bookmarkStart w:id="3" w:name="OLE_LINK7"/>
      <w:bookmarkStart w:id="4" w:name="OLE_LINK8"/>
      <w:bookmarkStart w:id="5" w:name="OLE_LINK1"/>
      <w:bookmarkStart w:id="6" w:name="OLE_LINK2"/>
      <w:r>
        <w:rPr>
          <w:rFonts w:hint="eastAsia"/>
        </w:rPr>
        <w:t>勘定の整理に関する</w:t>
      </w:r>
    </w:p>
    <w:p w14:paraId="05366240" w14:textId="77777777" w:rsidR="00AB4631" w:rsidRDefault="00AB4631" w:rsidP="00AB4631">
      <w:pPr>
        <w:spacing w:line="360" w:lineRule="atLeast"/>
        <w:ind w:firstLineChars="450" w:firstLine="900"/>
      </w:pPr>
      <w:r>
        <w:rPr>
          <w:rFonts w:hint="eastAsia"/>
        </w:rPr>
        <w:t>取扱いを定めた</w:t>
      </w:r>
      <w:bookmarkEnd w:id="3"/>
      <w:bookmarkEnd w:id="4"/>
      <w:r>
        <w:rPr>
          <w:rFonts w:hint="eastAsia"/>
        </w:rPr>
        <w:t>ものである。</w:t>
      </w:r>
      <w:bookmarkEnd w:id="5"/>
      <w:bookmarkEnd w:id="6"/>
    </w:p>
    <w:p w14:paraId="1263ECE6" w14:textId="77777777" w:rsidR="00AB4631" w:rsidRPr="00AB4631" w:rsidRDefault="00AB4631" w:rsidP="00AB4631">
      <w:pPr>
        <w:spacing w:line="360" w:lineRule="atLeast"/>
      </w:pPr>
    </w:p>
    <w:p w14:paraId="1E83E2A5" w14:textId="77777777" w:rsidR="00AB4631" w:rsidRDefault="00AB4631" w:rsidP="00AB4631">
      <w:pPr>
        <w:spacing w:line="360" w:lineRule="atLeast"/>
        <w:ind w:firstLineChars="100" w:firstLine="200"/>
      </w:pPr>
      <w:r>
        <w:rPr>
          <w:rFonts w:hint="eastAsia"/>
        </w:rPr>
        <w:t>（整理の原則）</w:t>
      </w:r>
    </w:p>
    <w:p w14:paraId="449A9928"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第２条</w:instrText>
      </w:r>
      <w:r>
        <w:rPr>
          <w:rFonts w:cs="Times New Roman"/>
        </w:rPr>
        <w:instrText>,\d\fo40())</w:instrText>
      </w:r>
      <w:r>
        <w:rPr>
          <w:rFonts w:cs="Times New Roman"/>
        </w:rPr>
        <w:fldChar w:fldCharType="end"/>
      </w:r>
      <w:r>
        <w:rPr>
          <w:rFonts w:cs="Times New Roman"/>
        </w:rPr>
        <w:t xml:space="preserve">  </w:t>
      </w:r>
      <w:r>
        <w:rPr>
          <w:rFonts w:hint="eastAsia"/>
        </w:rPr>
        <w:t>勘定の整理方法は、毎期継続して適用し、一般に公正妥当として認められた</w:t>
      </w:r>
    </w:p>
    <w:p w14:paraId="79F26EF1" w14:textId="77777777" w:rsidR="00AB4631" w:rsidRDefault="00AB4631" w:rsidP="00AB4631">
      <w:pPr>
        <w:spacing w:line="360" w:lineRule="atLeast"/>
        <w:ind w:firstLineChars="450" w:firstLine="900"/>
      </w:pPr>
      <w:r>
        <w:rPr>
          <w:rFonts w:hint="eastAsia"/>
        </w:rPr>
        <w:t>企業会計の基準によるものとする。</w:t>
      </w:r>
    </w:p>
    <w:p w14:paraId="64970477" w14:textId="77777777" w:rsidR="00AB4631" w:rsidRDefault="00AB4631" w:rsidP="00AB4631">
      <w:pPr>
        <w:spacing w:line="360" w:lineRule="atLeast"/>
      </w:pPr>
    </w:p>
    <w:p w14:paraId="10933F3F" w14:textId="77777777" w:rsidR="00AB4631" w:rsidRDefault="00AB4631" w:rsidP="00AB4631">
      <w:pPr>
        <w:spacing w:line="360" w:lineRule="atLeast"/>
        <w:ind w:firstLineChars="100" w:firstLine="200"/>
      </w:pPr>
      <w:r>
        <w:rPr>
          <w:rFonts w:hint="eastAsia"/>
        </w:rPr>
        <w:t>（勘定科目）</w:t>
      </w:r>
    </w:p>
    <w:p w14:paraId="7BEE0A95"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第３条</w:instrText>
      </w:r>
      <w:r>
        <w:rPr>
          <w:rFonts w:cs="Times New Roman"/>
        </w:rPr>
        <w:instrText>,\d\fo40())</w:instrText>
      </w:r>
      <w:r>
        <w:rPr>
          <w:rFonts w:cs="Times New Roman"/>
        </w:rPr>
        <w:fldChar w:fldCharType="end"/>
      </w:r>
      <w:r>
        <w:rPr>
          <w:rFonts w:cs="Times New Roman"/>
        </w:rPr>
        <w:t xml:space="preserve">  </w:t>
      </w:r>
      <w:r>
        <w:rPr>
          <w:rFonts w:hint="eastAsia"/>
        </w:rPr>
        <w:t>勘定科目は、別に定める勘定科目細則によるものとする。</w:t>
      </w:r>
    </w:p>
    <w:p w14:paraId="7618E6E5" w14:textId="77777777" w:rsidR="00AB4631" w:rsidRDefault="00AB4631" w:rsidP="00AB4631">
      <w:pPr>
        <w:spacing w:line="360" w:lineRule="atLeast"/>
      </w:pPr>
    </w:p>
    <w:p w14:paraId="345EC745" w14:textId="77777777" w:rsidR="00AB4631" w:rsidRDefault="00AB4631" w:rsidP="00AB4631">
      <w:pPr>
        <w:spacing w:line="360" w:lineRule="atLeast"/>
        <w:ind w:firstLineChars="100" w:firstLine="200"/>
      </w:pPr>
      <w:r>
        <w:rPr>
          <w:rFonts w:hint="eastAsia"/>
        </w:rPr>
        <w:t>（仕</w:t>
      </w:r>
      <w:r>
        <w:rPr>
          <w:rFonts w:cs="Times New Roman"/>
        </w:rPr>
        <w:t xml:space="preserve">    </w:t>
      </w:r>
      <w:r>
        <w:rPr>
          <w:rFonts w:hint="eastAsia"/>
        </w:rPr>
        <w:t>訳）</w:t>
      </w:r>
    </w:p>
    <w:p w14:paraId="330F6115" w14:textId="77777777" w:rsidR="00AB4631" w:rsidRDefault="00AB4631" w:rsidP="00AB4631">
      <w:pPr>
        <w:spacing w:line="360" w:lineRule="atLeast"/>
        <w:ind w:left="900" w:hangingChars="450" w:hanging="900"/>
      </w:pPr>
      <w:r>
        <w:rPr>
          <w:rFonts w:cs="Times New Roman"/>
        </w:rPr>
        <w:fldChar w:fldCharType="begin"/>
      </w:r>
      <w:r>
        <w:rPr>
          <w:rFonts w:cs="Times New Roman"/>
        </w:rPr>
        <w:instrText>eq \o\ad(</w:instrText>
      </w:r>
      <w:r>
        <w:rPr>
          <w:rFonts w:hint="eastAsia"/>
        </w:rPr>
        <w:instrText>第４条</w:instrText>
      </w:r>
      <w:r>
        <w:rPr>
          <w:rFonts w:cs="Times New Roman"/>
        </w:rPr>
        <w:instrText>,\d\fo40())</w:instrText>
      </w:r>
      <w:r>
        <w:rPr>
          <w:rFonts w:cs="Times New Roman"/>
        </w:rPr>
        <w:fldChar w:fldCharType="end"/>
      </w:r>
      <w:r>
        <w:rPr>
          <w:rFonts w:cs="Times New Roman"/>
        </w:rPr>
        <w:t xml:space="preserve">  </w:t>
      </w:r>
      <w:r>
        <w:rPr>
          <w:rFonts w:hint="eastAsia"/>
        </w:rPr>
        <w:t>勘定の仕訳は、すべてこの要領により会計伝票の起票をもって行わなければならないただし、機械計算による自動仕訳の場合は、自動仕訳明細表をもってこれに代えることができる。</w:t>
      </w:r>
    </w:p>
    <w:p w14:paraId="700C3340" w14:textId="77777777" w:rsidR="00AB4631" w:rsidRDefault="00AB4631" w:rsidP="00AB4631">
      <w:pPr>
        <w:spacing w:line="360" w:lineRule="atLeast"/>
        <w:ind w:firstLineChars="450" w:firstLine="900"/>
        <w:rPr>
          <w:rFonts w:hint="eastAsia"/>
        </w:rPr>
      </w:pPr>
      <w:r>
        <w:rPr>
          <w:rFonts w:hint="eastAsia"/>
        </w:rPr>
        <w:t>２．前項の場合において仕訳上疑わしい事柄が生じたときは、経理部長の指示する</w:t>
      </w:r>
    </w:p>
    <w:p w14:paraId="1F17092D" w14:textId="77777777" w:rsidR="00AB4631" w:rsidRDefault="00AB4631" w:rsidP="00AB4631">
      <w:pPr>
        <w:spacing w:line="360" w:lineRule="atLeast"/>
        <w:ind w:firstLineChars="450" w:firstLine="900"/>
      </w:pPr>
      <w:r>
        <w:rPr>
          <w:rFonts w:hint="eastAsia"/>
        </w:rPr>
        <w:t>ところによるものとする。</w:t>
      </w:r>
    </w:p>
    <w:p w14:paraId="51C7BE9D" w14:textId="77777777" w:rsidR="00AB4631" w:rsidRPr="00AB4631" w:rsidRDefault="00AB4631" w:rsidP="00AB4631">
      <w:pPr>
        <w:spacing w:line="360" w:lineRule="atLeast"/>
      </w:pPr>
    </w:p>
    <w:p w14:paraId="76E880DF" w14:textId="77777777" w:rsidR="00AB4631" w:rsidRDefault="00AB4631" w:rsidP="00AB4631">
      <w:pPr>
        <w:spacing w:line="360" w:lineRule="atLeast"/>
        <w:ind w:firstLineChars="100" w:firstLine="200"/>
      </w:pPr>
      <w:r>
        <w:rPr>
          <w:rFonts w:hint="eastAsia"/>
        </w:rPr>
        <w:t>（仕訳の確認）</w:t>
      </w:r>
    </w:p>
    <w:p w14:paraId="50A4E42C"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第５条</w:instrText>
      </w:r>
      <w:r>
        <w:rPr>
          <w:rFonts w:cs="Times New Roman"/>
        </w:rPr>
        <w:instrText>,\d\fo40())</w:instrText>
      </w:r>
      <w:r>
        <w:rPr>
          <w:rFonts w:cs="Times New Roman"/>
        </w:rPr>
        <w:fldChar w:fldCharType="end"/>
      </w:r>
      <w:r>
        <w:rPr>
          <w:rFonts w:cs="Times New Roman"/>
        </w:rPr>
        <w:t xml:space="preserve">  </w:t>
      </w:r>
      <w:r>
        <w:rPr>
          <w:rFonts w:hint="eastAsia"/>
        </w:rPr>
        <w:t>会計伝票には、原則として証拠書類を添付のうえ、経理主務者が仕訳の確認を</w:t>
      </w:r>
    </w:p>
    <w:p w14:paraId="60D23AE2" w14:textId="77777777" w:rsidR="00AB4631" w:rsidRDefault="00AB4631" w:rsidP="00AB4631">
      <w:pPr>
        <w:spacing w:line="360" w:lineRule="atLeast"/>
        <w:ind w:firstLineChars="450" w:firstLine="900"/>
      </w:pPr>
      <w:r>
        <w:rPr>
          <w:rFonts w:hint="eastAsia"/>
        </w:rPr>
        <w:t>行うものとする。</w:t>
      </w:r>
    </w:p>
    <w:p w14:paraId="7C29D434" w14:textId="77777777" w:rsidR="00AB4631" w:rsidRDefault="00AB4631" w:rsidP="00AB4631">
      <w:pPr>
        <w:spacing w:line="360" w:lineRule="atLeast"/>
      </w:pPr>
    </w:p>
    <w:p w14:paraId="6BBEC281" w14:textId="77777777" w:rsidR="00AB4631" w:rsidRDefault="00AB4631" w:rsidP="00AB4631">
      <w:pPr>
        <w:spacing w:line="360" w:lineRule="atLeast"/>
        <w:ind w:firstLineChars="100" w:firstLine="200"/>
      </w:pPr>
      <w:r>
        <w:rPr>
          <w:rFonts w:hint="eastAsia"/>
        </w:rPr>
        <w:t>（会計帳簿の締切り）</w:t>
      </w:r>
    </w:p>
    <w:p w14:paraId="1038B332"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第６条</w:instrText>
      </w:r>
      <w:r>
        <w:rPr>
          <w:rFonts w:cs="Times New Roman"/>
        </w:rPr>
        <w:instrText>,\d\fo40())</w:instrText>
      </w:r>
      <w:r>
        <w:rPr>
          <w:rFonts w:cs="Times New Roman"/>
        </w:rPr>
        <w:fldChar w:fldCharType="end"/>
      </w:r>
      <w:r>
        <w:rPr>
          <w:rFonts w:cs="Times New Roman"/>
        </w:rPr>
        <w:t xml:space="preserve">  </w:t>
      </w:r>
      <w:r>
        <w:rPr>
          <w:rFonts w:hint="eastAsia"/>
        </w:rPr>
        <w:t>会計帳簿の締切りに当たっては、あらかじめ残高を関係帳簿と照合し、</w:t>
      </w:r>
    </w:p>
    <w:p w14:paraId="6A3F4108" w14:textId="77777777" w:rsidR="00AB4631" w:rsidRDefault="00AB4631" w:rsidP="00AB4631">
      <w:pPr>
        <w:spacing w:line="360" w:lineRule="atLeast"/>
        <w:ind w:firstLineChars="450" w:firstLine="900"/>
      </w:pPr>
      <w:r>
        <w:rPr>
          <w:rFonts w:hint="eastAsia"/>
        </w:rPr>
        <w:t>相違ないことを確認する。</w:t>
      </w:r>
    </w:p>
    <w:p w14:paraId="17AEAEC5" w14:textId="77777777" w:rsidR="00AB4631" w:rsidRDefault="00AB4631" w:rsidP="00AB4631">
      <w:pPr>
        <w:spacing w:line="360" w:lineRule="atLeast"/>
        <w:ind w:firstLineChars="450" w:firstLine="900"/>
      </w:pPr>
      <w:r>
        <w:rPr>
          <w:rFonts w:hint="eastAsia"/>
        </w:rPr>
        <w:t>２．前項の帳簿は、決算に際して必ず締切るものとする。</w:t>
      </w:r>
    </w:p>
    <w:p w14:paraId="23736D65" w14:textId="77777777" w:rsidR="00AB4631" w:rsidRDefault="00AB4631" w:rsidP="00AB4631">
      <w:pPr>
        <w:spacing w:line="360" w:lineRule="atLeast"/>
      </w:pPr>
    </w:p>
    <w:p w14:paraId="1E388D84" w14:textId="77777777" w:rsidR="00AB4631" w:rsidRDefault="00AB4631" w:rsidP="00AB4631">
      <w:pPr>
        <w:spacing w:line="360" w:lineRule="atLeast"/>
        <w:ind w:firstLineChars="100" w:firstLine="200"/>
      </w:pPr>
      <w:r>
        <w:rPr>
          <w:rFonts w:hint="eastAsia"/>
        </w:rPr>
        <w:t>（改</w:t>
      </w:r>
      <w:r>
        <w:rPr>
          <w:rFonts w:cs="Times New Roman"/>
        </w:rPr>
        <w:t xml:space="preserve">    </w:t>
      </w:r>
      <w:r>
        <w:rPr>
          <w:rFonts w:hint="eastAsia"/>
        </w:rPr>
        <w:t>廃）</w:t>
      </w:r>
    </w:p>
    <w:p w14:paraId="7A99C1EA"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第７条</w:instrText>
      </w:r>
      <w:r>
        <w:rPr>
          <w:rFonts w:cs="Times New Roman"/>
        </w:rPr>
        <w:instrText>,\d\fo40())</w:instrText>
      </w:r>
      <w:r>
        <w:rPr>
          <w:rFonts w:cs="Times New Roman"/>
        </w:rPr>
        <w:fldChar w:fldCharType="end"/>
      </w:r>
      <w:r>
        <w:rPr>
          <w:rFonts w:cs="Times New Roman"/>
        </w:rPr>
        <w:t xml:space="preserve">  </w:t>
      </w:r>
      <w:r>
        <w:rPr>
          <w:rFonts w:hint="eastAsia"/>
        </w:rPr>
        <w:t>この要領の改廃は、経理部長が立案し、管理本部長と協議のうえ、社長が決裁する。</w:t>
      </w:r>
    </w:p>
    <w:p w14:paraId="77B11A5A" w14:textId="77777777" w:rsidR="00AB4631" w:rsidRDefault="00AB4631" w:rsidP="00AB4631">
      <w:pPr>
        <w:spacing w:line="360" w:lineRule="atLeast"/>
      </w:pPr>
    </w:p>
    <w:p w14:paraId="604CE1B5" w14:textId="77777777" w:rsidR="00AB4631" w:rsidRDefault="00AB4631" w:rsidP="00AB4631">
      <w:pPr>
        <w:spacing w:line="360" w:lineRule="atLeast"/>
        <w:ind w:firstLineChars="100" w:firstLine="200"/>
      </w:pPr>
      <w:r>
        <w:rPr>
          <w:rFonts w:hint="eastAsia"/>
        </w:rPr>
        <w:t>（付</w:t>
      </w:r>
      <w:r>
        <w:rPr>
          <w:rFonts w:cs="Times New Roman"/>
        </w:rPr>
        <w:t xml:space="preserve">    </w:t>
      </w:r>
      <w:r>
        <w:rPr>
          <w:rFonts w:hint="eastAsia"/>
        </w:rPr>
        <w:t>則）</w:t>
      </w:r>
    </w:p>
    <w:p w14:paraId="007BD611" w14:textId="36246A0D" w:rsidR="00AB4631" w:rsidRDefault="00AB4631" w:rsidP="00AB4631">
      <w:pPr>
        <w:spacing w:line="360" w:lineRule="atLeast"/>
      </w:pPr>
      <w:r>
        <w:rPr>
          <w:rFonts w:cs="Times New Roman"/>
        </w:rPr>
        <w:t xml:space="preserve">          </w:t>
      </w:r>
      <w:r>
        <w:rPr>
          <w:rFonts w:hint="eastAsia"/>
        </w:rPr>
        <w:t>この要領は、</w:t>
      </w:r>
      <w:r w:rsidR="00530ED0">
        <w:rPr>
          <w:rFonts w:hint="eastAsia"/>
        </w:rPr>
        <w:t>令和</w:t>
      </w:r>
      <w:r>
        <w:rPr>
          <w:rFonts w:hint="eastAsia"/>
        </w:rPr>
        <w:t>○年○月○日から実施する。</w:t>
      </w:r>
    </w:p>
    <w:p w14:paraId="29D00093" w14:textId="77777777" w:rsidR="00AB4631" w:rsidRDefault="00AB4631" w:rsidP="00AB4631">
      <w:pPr>
        <w:spacing w:line="360" w:lineRule="atLeast"/>
        <w:rPr>
          <w:rFonts w:hint="eastAsia"/>
        </w:rPr>
      </w:pPr>
    </w:p>
    <w:p w14:paraId="2BB2DC4D" w14:textId="77777777" w:rsidR="00AB4631" w:rsidRDefault="00AB4631" w:rsidP="00AB4631">
      <w:pPr>
        <w:spacing w:line="360" w:lineRule="atLeast"/>
        <w:rPr>
          <w:rFonts w:hint="eastAsia"/>
        </w:rPr>
      </w:pPr>
    </w:p>
    <w:p w14:paraId="07BA2D3C" w14:textId="77777777" w:rsidR="00AB4631" w:rsidRDefault="00AB4631" w:rsidP="00AB4631">
      <w:pPr>
        <w:spacing w:line="360" w:lineRule="atLeast"/>
      </w:pPr>
    </w:p>
    <w:p w14:paraId="0C661BEC" w14:textId="77777777" w:rsidR="00AB4631" w:rsidRDefault="00AB4631" w:rsidP="00AB4631">
      <w:pPr>
        <w:spacing w:line="360" w:lineRule="atLeast"/>
        <w:rPr>
          <w:rFonts w:cs="Times New Roman"/>
        </w:rPr>
      </w:pPr>
      <w:r>
        <w:rPr>
          <w:rFonts w:cs="Times New Roman"/>
        </w:rPr>
        <w:t xml:space="preserve">                          </w:t>
      </w:r>
      <w:r>
        <w:rPr>
          <w:rFonts w:cs="Times New Roman"/>
        </w:rPr>
        <w:fldChar w:fldCharType="begin"/>
      </w:r>
      <w:r>
        <w:rPr>
          <w:rFonts w:cs="Times New Roman"/>
        </w:rPr>
        <w:instrText>eq \o\ad(</w:instrText>
      </w:r>
      <w:r>
        <w:rPr>
          <w:rFonts w:hint="eastAsia"/>
        </w:rPr>
        <w:instrText>勘定科目細</w:instrText>
      </w:r>
      <w:r>
        <w:rPr>
          <w:rFonts w:cs="Times New Roman"/>
        </w:rPr>
        <w:instrText>,\d\fo80())</w:instrText>
      </w:r>
      <w:r>
        <w:rPr>
          <w:rFonts w:cs="Times New Roman"/>
        </w:rPr>
        <w:fldChar w:fldCharType="end"/>
      </w:r>
      <w:r>
        <w:rPr>
          <w:rFonts w:cs="Times New Roman" w:hint="eastAsia"/>
        </w:rPr>
        <w:t xml:space="preserve"> </w:t>
      </w:r>
      <w:r>
        <w:rPr>
          <w:rFonts w:cs="Times New Roman" w:hint="eastAsia"/>
        </w:rPr>
        <w:t>則</w:t>
      </w:r>
    </w:p>
    <w:p w14:paraId="4449E2A5"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１</w:t>
      </w:r>
      <w:r>
        <w:rPr>
          <w:rFonts w:cs="Times New Roman"/>
        </w:rPr>
        <w:t xml:space="preserve">  </w:t>
      </w:r>
      <w:r>
        <w:rPr>
          <w:rFonts w:hint="eastAsia"/>
        </w:rPr>
        <w:t>章</w:t>
      </w:r>
      <w:r>
        <w:rPr>
          <w:rFonts w:cs="Times New Roman"/>
        </w:rPr>
        <w:t xml:space="preserve">      </w:t>
      </w:r>
      <w:r>
        <w:rPr>
          <w:rFonts w:hint="eastAsia"/>
        </w:rPr>
        <w:t>資</w:t>
      </w:r>
      <w:r>
        <w:rPr>
          <w:rFonts w:cs="Times New Roman"/>
        </w:rPr>
        <w:t xml:space="preserve">            </w:t>
      </w:r>
      <w:r>
        <w:rPr>
          <w:rFonts w:hint="eastAsia"/>
        </w:rPr>
        <w:t>産</w:t>
      </w:r>
    </w:p>
    <w:p w14:paraId="6188B516"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１</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流動資産</w:instrText>
      </w:r>
      <w:r>
        <w:rPr>
          <w:rFonts w:cs="Times New Roman"/>
        </w:rPr>
        <w:instrText>,\d\fo80())</w:instrText>
      </w:r>
      <w:r>
        <w:rPr>
          <w:rFonts w:cs="Times New Roman"/>
        </w:rPr>
        <w:fldChar w:fldCharType="end"/>
      </w:r>
    </w:p>
    <w:p w14:paraId="5497E6C1" w14:textId="77777777" w:rsidR="00AB4631" w:rsidRDefault="00AB4631" w:rsidP="00AB4631">
      <w:pPr>
        <w:spacing w:line="360" w:lineRule="atLeast"/>
      </w:pPr>
    </w:p>
    <w:p w14:paraId="627C6B2E" w14:textId="77777777" w:rsidR="00AB4631" w:rsidRDefault="00AB4631" w:rsidP="00AB4631">
      <w:pPr>
        <w:spacing w:line="360" w:lineRule="atLeast"/>
      </w:pPr>
      <w:r>
        <w:rPr>
          <w:rFonts w:hint="eastAsia"/>
        </w:rPr>
        <w:t>（現</w:t>
      </w:r>
      <w:r>
        <w:rPr>
          <w:rFonts w:cs="Times New Roman"/>
        </w:rPr>
        <w:t xml:space="preserve">    </w:t>
      </w:r>
      <w:r>
        <w:rPr>
          <w:rFonts w:hint="eastAsia"/>
        </w:rPr>
        <w:t>金）</w:t>
      </w:r>
    </w:p>
    <w:p w14:paraId="5A28A138"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第１条</w:instrText>
      </w:r>
      <w:r>
        <w:rPr>
          <w:rFonts w:cs="Times New Roman"/>
        </w:rPr>
        <w:instrText>,\d\fo40())</w:instrText>
      </w:r>
      <w:r>
        <w:rPr>
          <w:rFonts w:cs="Times New Roman"/>
        </w:rPr>
        <w:fldChar w:fldCharType="end"/>
      </w:r>
      <w:r>
        <w:rPr>
          <w:rFonts w:cs="Times New Roman"/>
        </w:rPr>
        <w:t xml:space="preserve">  </w:t>
      </w:r>
      <w:r>
        <w:rPr>
          <w:rFonts w:hint="eastAsia"/>
        </w:rPr>
        <w:t>貨幣および貨幣の代用物を処理する勘定で、現金には貨幣そのもののほか、</w:t>
      </w:r>
    </w:p>
    <w:p w14:paraId="63BDD58E" w14:textId="77777777" w:rsidR="00AB4631" w:rsidRDefault="00AB4631" w:rsidP="00AB4631">
      <w:pPr>
        <w:spacing w:line="360" w:lineRule="atLeast"/>
        <w:ind w:leftChars="400" w:left="800"/>
      </w:pPr>
      <w:r>
        <w:rPr>
          <w:rFonts w:hint="eastAsia"/>
        </w:rPr>
        <w:t>他人振出当座小切手・郵便為替証書・振替貯金払出証書・期限の到来した公社債の利札・国庫金支払通知書および受取配当金領収証等を計上する。</w:t>
      </w:r>
    </w:p>
    <w:p w14:paraId="04B69E3A" w14:textId="77777777" w:rsidR="00AB4631" w:rsidRDefault="00AB4631" w:rsidP="00AB4631">
      <w:pPr>
        <w:spacing w:line="360" w:lineRule="atLeast"/>
      </w:pPr>
    </w:p>
    <w:p w14:paraId="6CE0D14A" w14:textId="77777777" w:rsidR="00AB4631" w:rsidRDefault="00AB4631" w:rsidP="00AB4631">
      <w:pPr>
        <w:spacing w:line="360" w:lineRule="atLeast"/>
      </w:pPr>
      <w:r>
        <w:rPr>
          <w:rFonts w:hint="eastAsia"/>
        </w:rPr>
        <w:t>（預</w:t>
      </w:r>
      <w:r>
        <w:rPr>
          <w:rFonts w:cs="Times New Roman"/>
        </w:rPr>
        <w:t xml:space="preserve">    </w:t>
      </w:r>
      <w:r>
        <w:rPr>
          <w:rFonts w:hint="eastAsia"/>
        </w:rPr>
        <w:t>金）</w:t>
      </w:r>
    </w:p>
    <w:p w14:paraId="07C9E2E5"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第２条</w:instrText>
      </w:r>
      <w:r>
        <w:rPr>
          <w:rFonts w:cs="Times New Roman"/>
        </w:rPr>
        <w:instrText>,\d\fo40())</w:instrText>
      </w:r>
      <w:r>
        <w:rPr>
          <w:rFonts w:cs="Times New Roman"/>
        </w:rPr>
        <w:fldChar w:fldCharType="end"/>
      </w:r>
      <w:r>
        <w:rPr>
          <w:rFonts w:cs="Times New Roman"/>
        </w:rPr>
        <w:t xml:space="preserve">  </w:t>
      </w:r>
      <w:r>
        <w:rPr>
          <w:rFonts w:hint="eastAsia"/>
        </w:rPr>
        <w:t>金融機関に対する当座預金・普通預金・通知預金・定期積金・期限が１年以内の</w:t>
      </w:r>
    </w:p>
    <w:p w14:paraId="67122AF4" w14:textId="77777777" w:rsidR="00AB4631" w:rsidRDefault="00AB4631" w:rsidP="00AB4631">
      <w:pPr>
        <w:spacing w:line="360" w:lineRule="atLeast"/>
        <w:ind w:firstLineChars="450" w:firstLine="900"/>
      </w:pPr>
      <w:r>
        <w:rPr>
          <w:rFonts w:hint="eastAsia"/>
        </w:rPr>
        <w:t>定期預金・郵便振替貯金および別段預金を計上する。</w:t>
      </w:r>
    </w:p>
    <w:p w14:paraId="3F06C295" w14:textId="77777777" w:rsidR="00AB4631" w:rsidRDefault="00AB4631" w:rsidP="00AB4631">
      <w:pPr>
        <w:spacing w:line="360" w:lineRule="atLeast"/>
        <w:ind w:firstLineChars="400" w:firstLine="800"/>
      </w:pPr>
      <w:r>
        <w:rPr>
          <w:rFonts w:hint="eastAsia"/>
        </w:rPr>
        <w:t>２．前項のうち別段預金には、支払配当充当金および増資払込金を計上するものとする。</w:t>
      </w:r>
    </w:p>
    <w:p w14:paraId="0163B635" w14:textId="77777777" w:rsidR="00AB4631" w:rsidRPr="00AB4631" w:rsidRDefault="00AB4631" w:rsidP="00AB4631">
      <w:pPr>
        <w:spacing w:line="360" w:lineRule="atLeast"/>
      </w:pPr>
    </w:p>
    <w:p w14:paraId="6951CE31" w14:textId="77777777" w:rsidR="00AB4631" w:rsidRDefault="00AB4631" w:rsidP="00AB4631">
      <w:pPr>
        <w:spacing w:line="360" w:lineRule="atLeast"/>
      </w:pPr>
      <w:r>
        <w:rPr>
          <w:rFonts w:hint="eastAsia"/>
        </w:rPr>
        <w:t>（受取手形）</w:t>
      </w:r>
    </w:p>
    <w:p w14:paraId="02601DD3"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第３条</w:instrText>
      </w:r>
      <w:r>
        <w:rPr>
          <w:rFonts w:cs="Times New Roman"/>
        </w:rPr>
        <w:instrText>,\d\fo40())</w:instrText>
      </w:r>
      <w:r>
        <w:rPr>
          <w:rFonts w:cs="Times New Roman"/>
        </w:rPr>
        <w:fldChar w:fldCharType="end"/>
      </w:r>
      <w:r>
        <w:rPr>
          <w:rFonts w:cs="Times New Roman"/>
        </w:rPr>
        <w:t xml:space="preserve">  </w:t>
      </w:r>
      <w:r>
        <w:rPr>
          <w:rFonts w:hint="eastAsia"/>
        </w:rPr>
        <w:t>営業取引の結果として受領した手形上の債権を計上し、手形期間満期に際して</w:t>
      </w:r>
    </w:p>
    <w:p w14:paraId="3C64D56F" w14:textId="77777777" w:rsidR="00AB4631" w:rsidRDefault="00AB4631" w:rsidP="00AB4631">
      <w:pPr>
        <w:spacing w:line="360" w:lineRule="atLeast"/>
        <w:ind w:firstLineChars="450" w:firstLine="900"/>
      </w:pPr>
      <w:r>
        <w:rPr>
          <w:rFonts w:hint="eastAsia"/>
        </w:rPr>
        <w:t>取立てを行い入金したときは、この科目から除算する。</w:t>
      </w:r>
    </w:p>
    <w:p w14:paraId="035CDC7F" w14:textId="77777777" w:rsidR="00AB4631" w:rsidRDefault="00AB4631" w:rsidP="00AB4631">
      <w:pPr>
        <w:spacing w:line="360" w:lineRule="atLeast"/>
        <w:ind w:firstLineChars="450" w:firstLine="900"/>
      </w:pPr>
      <w:r>
        <w:rPr>
          <w:rFonts w:hint="eastAsia"/>
        </w:rPr>
        <w:t>２．前項の場合において手形を割引いたときは、割引手形勘定を使用する。</w:t>
      </w:r>
    </w:p>
    <w:p w14:paraId="1C839E19" w14:textId="77777777" w:rsidR="00AB4631" w:rsidRDefault="00AB4631" w:rsidP="00AB4631">
      <w:pPr>
        <w:spacing w:line="360" w:lineRule="atLeast"/>
        <w:ind w:firstLineChars="450" w:firstLine="900"/>
        <w:rPr>
          <w:rFonts w:hint="eastAsia"/>
        </w:rPr>
      </w:pPr>
      <w:r>
        <w:rPr>
          <w:rFonts w:hint="eastAsia"/>
        </w:rPr>
        <w:t>３．割引いた手形の満期日決済・割引手形残高については、割引手形帳により管理</w:t>
      </w:r>
    </w:p>
    <w:p w14:paraId="0054F423" w14:textId="77777777" w:rsidR="00AB4631" w:rsidRDefault="00AB4631" w:rsidP="00AB4631">
      <w:pPr>
        <w:spacing w:line="360" w:lineRule="atLeast"/>
        <w:ind w:firstLineChars="450" w:firstLine="900"/>
      </w:pPr>
      <w:r>
        <w:rPr>
          <w:rFonts w:hint="eastAsia"/>
        </w:rPr>
        <w:t>するものとする。</w:t>
      </w:r>
    </w:p>
    <w:p w14:paraId="56268807" w14:textId="77777777" w:rsidR="00AB4631" w:rsidRDefault="00AB4631" w:rsidP="00AB4631">
      <w:pPr>
        <w:spacing w:line="360" w:lineRule="atLeast"/>
      </w:pPr>
    </w:p>
    <w:p w14:paraId="1F3D5FEB"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（売掛金）</w:instrText>
      </w:r>
      <w:r>
        <w:rPr>
          <w:rFonts w:cs="Times New Roman"/>
        </w:rPr>
        <w:instrText>,\d\fo60())</w:instrText>
      </w:r>
      <w:r>
        <w:rPr>
          <w:rFonts w:cs="Times New Roman"/>
        </w:rPr>
        <w:fldChar w:fldCharType="end"/>
      </w:r>
    </w:p>
    <w:p w14:paraId="10958767"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第４条</w:instrText>
      </w:r>
      <w:r>
        <w:rPr>
          <w:rFonts w:cs="Times New Roman"/>
        </w:rPr>
        <w:instrText>,\d\fo40())</w:instrText>
      </w:r>
      <w:r>
        <w:rPr>
          <w:rFonts w:cs="Times New Roman"/>
        </w:rPr>
        <w:fldChar w:fldCharType="end"/>
      </w:r>
      <w:r>
        <w:rPr>
          <w:rFonts w:cs="Times New Roman"/>
        </w:rPr>
        <w:t xml:space="preserve">  </w:t>
      </w:r>
      <w:r>
        <w:rPr>
          <w:rFonts w:hint="eastAsia"/>
        </w:rPr>
        <w:t>通常の営業取引によって生じた営業上の未収金を計上する。</w:t>
      </w:r>
    </w:p>
    <w:p w14:paraId="53782367" w14:textId="77777777" w:rsidR="00AB4631" w:rsidRDefault="00AB4631" w:rsidP="00AB4631">
      <w:pPr>
        <w:spacing w:line="360" w:lineRule="atLeast"/>
      </w:pPr>
    </w:p>
    <w:p w14:paraId="42F30DF8" w14:textId="77777777" w:rsidR="00AB4631" w:rsidRDefault="00AB4631" w:rsidP="00AB4631">
      <w:pPr>
        <w:spacing w:line="360" w:lineRule="atLeast"/>
      </w:pPr>
      <w:r>
        <w:rPr>
          <w:rFonts w:hint="eastAsia"/>
        </w:rPr>
        <w:t>（有価証券）</w:t>
      </w:r>
    </w:p>
    <w:p w14:paraId="016BBDFC"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第５条</w:instrText>
      </w:r>
      <w:r>
        <w:rPr>
          <w:rFonts w:cs="Times New Roman"/>
        </w:rPr>
        <w:instrText>,\d\fo40())</w:instrText>
      </w:r>
      <w:r>
        <w:rPr>
          <w:rFonts w:cs="Times New Roman"/>
        </w:rPr>
        <w:fldChar w:fldCharType="end"/>
      </w:r>
      <w:r>
        <w:rPr>
          <w:rFonts w:cs="Times New Roman"/>
        </w:rPr>
        <w:t xml:space="preserve">  </w:t>
      </w:r>
      <w:r>
        <w:rPr>
          <w:rFonts w:hint="eastAsia"/>
        </w:rPr>
        <w:t>取引所の相場のある株式・社債・国債・地方債その他で、短期保有目的のものを</w:t>
      </w:r>
    </w:p>
    <w:p w14:paraId="1D642CB0" w14:textId="77777777" w:rsidR="00AB4631" w:rsidRDefault="00AB4631" w:rsidP="00AB4631">
      <w:pPr>
        <w:spacing w:line="360" w:lineRule="atLeast"/>
        <w:ind w:firstLineChars="450" w:firstLine="900"/>
      </w:pPr>
      <w:r>
        <w:rPr>
          <w:rFonts w:hint="eastAsia"/>
        </w:rPr>
        <w:t>計上する。</w:t>
      </w:r>
    </w:p>
    <w:p w14:paraId="27132200" w14:textId="77777777" w:rsidR="00AB4631" w:rsidRDefault="00AB4631" w:rsidP="00AB4631">
      <w:pPr>
        <w:spacing w:line="360" w:lineRule="atLeast"/>
        <w:ind w:firstLineChars="400" w:firstLine="800"/>
      </w:pPr>
      <w:r>
        <w:rPr>
          <w:rFonts w:hint="eastAsia"/>
        </w:rPr>
        <w:t>２．前項の取得価額は、購入代価と購入手数料等の付随費用を合計したものとする。</w:t>
      </w:r>
    </w:p>
    <w:p w14:paraId="240C129C" w14:textId="77777777" w:rsidR="00AB4631" w:rsidRPr="00AB4631" w:rsidRDefault="00AB4631" w:rsidP="00AB4631">
      <w:pPr>
        <w:spacing w:line="360" w:lineRule="atLeast"/>
      </w:pPr>
    </w:p>
    <w:p w14:paraId="7E32BA21" w14:textId="77777777" w:rsidR="00AB4631" w:rsidRDefault="00AB4631" w:rsidP="00AB4631">
      <w:pPr>
        <w:spacing w:line="360" w:lineRule="atLeast"/>
      </w:pPr>
      <w:r>
        <w:rPr>
          <w:rFonts w:hint="eastAsia"/>
        </w:rPr>
        <w:t>（商</w:t>
      </w:r>
      <w:r>
        <w:rPr>
          <w:rFonts w:cs="Times New Roman"/>
        </w:rPr>
        <w:t xml:space="preserve">    </w:t>
      </w:r>
      <w:r>
        <w:rPr>
          <w:rFonts w:hint="eastAsia"/>
        </w:rPr>
        <w:t>品）</w:t>
      </w:r>
    </w:p>
    <w:p w14:paraId="7B1B892C"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第６条</w:instrText>
      </w:r>
      <w:r>
        <w:rPr>
          <w:rFonts w:cs="Times New Roman"/>
        </w:rPr>
        <w:instrText>,\d\fo40())</w:instrText>
      </w:r>
      <w:r>
        <w:rPr>
          <w:rFonts w:cs="Times New Roman"/>
        </w:rPr>
        <w:fldChar w:fldCharType="end"/>
      </w:r>
      <w:r>
        <w:rPr>
          <w:rFonts w:cs="Times New Roman"/>
        </w:rPr>
        <w:t xml:space="preserve">  </w:t>
      </w:r>
      <w:r>
        <w:rPr>
          <w:rFonts w:hint="eastAsia"/>
        </w:rPr>
        <w:t>正常な営業過程において、販売する目的で所有する買入れ物品を計上する。</w:t>
      </w:r>
    </w:p>
    <w:p w14:paraId="6A6A44E8" w14:textId="77777777" w:rsidR="00AB4631" w:rsidRPr="00AB4631" w:rsidRDefault="00AB4631" w:rsidP="00AB4631">
      <w:pPr>
        <w:spacing w:line="360" w:lineRule="atLeast"/>
      </w:pPr>
    </w:p>
    <w:p w14:paraId="09E27617"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（前渡金）</w:instrText>
      </w:r>
      <w:r>
        <w:rPr>
          <w:rFonts w:cs="Times New Roman"/>
        </w:rPr>
        <w:instrText>,\d\fo60())</w:instrText>
      </w:r>
      <w:r>
        <w:rPr>
          <w:rFonts w:cs="Times New Roman"/>
        </w:rPr>
        <w:fldChar w:fldCharType="end"/>
      </w:r>
    </w:p>
    <w:p w14:paraId="4FD902DB"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第７条</w:instrText>
      </w:r>
      <w:r>
        <w:rPr>
          <w:rFonts w:cs="Times New Roman"/>
        </w:rPr>
        <w:instrText>,\d\fo40())</w:instrText>
      </w:r>
      <w:r>
        <w:rPr>
          <w:rFonts w:cs="Times New Roman"/>
        </w:rPr>
        <w:fldChar w:fldCharType="end"/>
      </w:r>
      <w:r>
        <w:rPr>
          <w:rFonts w:cs="Times New Roman"/>
        </w:rPr>
        <w:t xml:space="preserve">  </w:t>
      </w:r>
      <w:r>
        <w:rPr>
          <w:rFonts w:hint="eastAsia"/>
        </w:rPr>
        <w:t>たな卸資産の購入代価を購入前に仕入先等に支払った場合、この科目で計上する。</w:t>
      </w:r>
    </w:p>
    <w:p w14:paraId="534F75BB" w14:textId="77777777" w:rsidR="00AB4631" w:rsidRPr="00AB4631" w:rsidRDefault="00AB4631" w:rsidP="00AB4631">
      <w:pPr>
        <w:spacing w:line="360" w:lineRule="atLeast"/>
      </w:pPr>
    </w:p>
    <w:p w14:paraId="2A646F89" w14:textId="77777777" w:rsidR="00AB4631" w:rsidRDefault="00AB4631" w:rsidP="00AB4631">
      <w:pPr>
        <w:spacing w:line="360" w:lineRule="atLeast"/>
      </w:pPr>
      <w:r>
        <w:rPr>
          <w:rFonts w:hint="eastAsia"/>
        </w:rPr>
        <w:t>（前払費用）</w:t>
      </w:r>
    </w:p>
    <w:p w14:paraId="6A17A41F"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第８条</w:instrText>
      </w:r>
      <w:r>
        <w:rPr>
          <w:rFonts w:cs="Times New Roman"/>
        </w:rPr>
        <w:instrText>,\d\fo40())</w:instrText>
      </w:r>
      <w:r>
        <w:rPr>
          <w:rFonts w:cs="Times New Roman"/>
        </w:rPr>
        <w:fldChar w:fldCharType="end"/>
      </w:r>
      <w:r>
        <w:rPr>
          <w:rFonts w:cs="Times New Roman"/>
        </w:rPr>
        <w:t xml:space="preserve">  </w:t>
      </w:r>
      <w:r>
        <w:rPr>
          <w:rFonts w:hint="eastAsia"/>
        </w:rPr>
        <w:t>時の経過に依存する継続的な役務の享受取引において、すでに対価の支払を</w:t>
      </w:r>
    </w:p>
    <w:p w14:paraId="280032CC" w14:textId="77777777" w:rsidR="00AB4631" w:rsidRDefault="00AB4631" w:rsidP="00AB4631">
      <w:pPr>
        <w:spacing w:line="360" w:lineRule="atLeast"/>
        <w:ind w:firstLineChars="450" w:firstLine="900"/>
        <w:rPr>
          <w:rFonts w:hint="eastAsia"/>
        </w:rPr>
      </w:pPr>
      <w:r>
        <w:rPr>
          <w:rFonts w:hint="eastAsia"/>
        </w:rPr>
        <w:t>行ったものの、会計期末までに未だその役務の提供を受けていない会計上の</w:t>
      </w:r>
    </w:p>
    <w:p w14:paraId="2AA9876A" w14:textId="77777777" w:rsidR="00AB4631" w:rsidRDefault="00AB4631" w:rsidP="00AB4631">
      <w:pPr>
        <w:spacing w:line="360" w:lineRule="atLeast"/>
        <w:ind w:firstLineChars="450" w:firstLine="900"/>
      </w:pPr>
      <w:r>
        <w:rPr>
          <w:rFonts w:hint="eastAsia"/>
        </w:rPr>
        <w:t>役務給付請求権のうち、１年以内に時の経過に伴って費用化するものを計上する。</w:t>
      </w:r>
    </w:p>
    <w:p w14:paraId="44BCB60A" w14:textId="77777777" w:rsidR="00AB4631" w:rsidRPr="00AB4631" w:rsidRDefault="00AB4631" w:rsidP="00AB4631">
      <w:pPr>
        <w:spacing w:line="360" w:lineRule="atLeast"/>
      </w:pPr>
    </w:p>
    <w:p w14:paraId="16A070E2" w14:textId="77777777" w:rsidR="00AB4631" w:rsidRDefault="00AB4631" w:rsidP="00AB4631">
      <w:pPr>
        <w:spacing w:line="360" w:lineRule="atLeast"/>
      </w:pPr>
      <w:r>
        <w:rPr>
          <w:rFonts w:hint="eastAsia"/>
        </w:rPr>
        <w:t>（短期貸付金）</w:t>
      </w:r>
    </w:p>
    <w:p w14:paraId="24173A03" w14:textId="77777777" w:rsidR="00AB4631" w:rsidRDefault="00AB4631" w:rsidP="00AB4631">
      <w:pPr>
        <w:spacing w:line="360" w:lineRule="atLeast"/>
        <w:rPr>
          <w:rFonts w:hint="eastAsia"/>
        </w:rPr>
      </w:pPr>
      <w:r>
        <w:rPr>
          <w:rFonts w:cs="Times New Roman"/>
        </w:rPr>
        <w:fldChar w:fldCharType="begin"/>
      </w:r>
      <w:r>
        <w:rPr>
          <w:rFonts w:cs="Times New Roman"/>
        </w:rPr>
        <w:instrText>eq \o\ad(</w:instrText>
      </w:r>
      <w:r>
        <w:rPr>
          <w:rFonts w:hint="eastAsia"/>
        </w:rPr>
        <w:instrText>第９条</w:instrText>
      </w:r>
      <w:r>
        <w:rPr>
          <w:rFonts w:cs="Times New Roman"/>
        </w:rPr>
        <w:instrText>,\d\fo40())</w:instrText>
      </w:r>
      <w:r>
        <w:rPr>
          <w:rFonts w:cs="Times New Roman"/>
        </w:rPr>
        <w:fldChar w:fldCharType="end"/>
      </w:r>
      <w:r>
        <w:rPr>
          <w:rFonts w:cs="Times New Roman"/>
        </w:rPr>
        <w:t xml:space="preserve">  </w:t>
      </w:r>
      <w:r>
        <w:rPr>
          <w:rFonts w:hint="eastAsia"/>
        </w:rPr>
        <w:t>企業資金の貸付取引のうち、貸借対照表日の翌日から起算して、１年以内に</w:t>
      </w:r>
    </w:p>
    <w:p w14:paraId="2A194980" w14:textId="77777777" w:rsidR="00AB4631" w:rsidRDefault="00AB4631" w:rsidP="00AB4631">
      <w:pPr>
        <w:spacing w:line="360" w:lineRule="atLeast"/>
        <w:ind w:firstLineChars="450" w:firstLine="900"/>
      </w:pPr>
      <w:r>
        <w:rPr>
          <w:rFonts w:hint="eastAsia"/>
        </w:rPr>
        <w:t>受取期限の到来するものを計上する。</w:t>
      </w:r>
    </w:p>
    <w:p w14:paraId="2725871F" w14:textId="77777777" w:rsidR="00AB4631" w:rsidRPr="00AB4631" w:rsidRDefault="00AB4631" w:rsidP="00AB4631">
      <w:pPr>
        <w:spacing w:line="360" w:lineRule="atLeast"/>
      </w:pPr>
    </w:p>
    <w:p w14:paraId="65BD7F02" w14:textId="77777777" w:rsidR="00AB4631" w:rsidRDefault="00AB4631" w:rsidP="00AB4631">
      <w:pPr>
        <w:spacing w:line="360" w:lineRule="atLeast"/>
      </w:pPr>
      <w:r>
        <w:rPr>
          <w:rFonts w:hint="eastAsia"/>
        </w:rPr>
        <w:t>（未収入金）</w:t>
      </w:r>
    </w:p>
    <w:p w14:paraId="31BE6C42" w14:textId="77777777" w:rsidR="00AB4631" w:rsidRDefault="00AB4631" w:rsidP="005D5961">
      <w:pPr>
        <w:spacing w:line="360" w:lineRule="atLeast"/>
        <w:ind w:left="900" w:hangingChars="450" w:hanging="900"/>
      </w:pPr>
      <w:r>
        <w:rPr>
          <w:rFonts w:hint="eastAsia"/>
        </w:rPr>
        <w:t>第１０条</w:t>
      </w:r>
      <w:r>
        <w:rPr>
          <w:rFonts w:cs="Times New Roman"/>
        </w:rPr>
        <w:t xml:space="preserve">  </w:t>
      </w:r>
      <w:r>
        <w:rPr>
          <w:rFonts w:hint="eastAsia"/>
        </w:rPr>
        <w:t>通常の取引に基づいて発生した未収入金で、売掛金以外のものおよび通常の取引以外に基づいて発生した未収入金のうち、１年以内に回収されると認められるものを計上する。</w:t>
      </w:r>
    </w:p>
    <w:p w14:paraId="714BF578" w14:textId="77777777" w:rsidR="00AB4631" w:rsidRPr="005D5961" w:rsidRDefault="00AB4631" w:rsidP="00AB4631">
      <w:pPr>
        <w:spacing w:line="360" w:lineRule="atLeast"/>
      </w:pPr>
    </w:p>
    <w:p w14:paraId="0A14E01A"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（仮払金）</w:instrText>
      </w:r>
      <w:r>
        <w:rPr>
          <w:rFonts w:cs="Times New Roman"/>
        </w:rPr>
        <w:instrText>,\d\fo60())</w:instrText>
      </w:r>
      <w:r>
        <w:rPr>
          <w:rFonts w:cs="Times New Roman"/>
        </w:rPr>
        <w:fldChar w:fldCharType="end"/>
      </w:r>
    </w:p>
    <w:p w14:paraId="5DE60150" w14:textId="77777777" w:rsidR="00AB4631" w:rsidRDefault="00AB4631" w:rsidP="005D5961">
      <w:pPr>
        <w:spacing w:line="360" w:lineRule="atLeast"/>
        <w:ind w:left="900" w:hangingChars="450" w:hanging="900"/>
      </w:pPr>
      <w:r>
        <w:rPr>
          <w:rFonts w:hint="eastAsia"/>
        </w:rPr>
        <w:t>第１１条</w:t>
      </w:r>
      <w:r>
        <w:rPr>
          <w:rFonts w:cs="Times New Roman"/>
        </w:rPr>
        <w:t xml:space="preserve">  </w:t>
      </w:r>
      <w:r>
        <w:rPr>
          <w:rFonts w:hint="eastAsia"/>
        </w:rPr>
        <w:t>帰属科目または支払総額が未定の支払金額を計上し、帰属すべき科目もしくは</w:t>
      </w:r>
      <w:r w:rsidR="005D5961">
        <w:rPr>
          <w:rFonts w:hint="eastAsia"/>
        </w:rPr>
        <w:t xml:space="preserve">    </w:t>
      </w:r>
      <w:r>
        <w:rPr>
          <w:rFonts w:hint="eastAsia"/>
        </w:rPr>
        <w:t>金額が確定したときは当該科目に振替処理する。</w:t>
      </w:r>
    </w:p>
    <w:p w14:paraId="5BCD38EC" w14:textId="77777777" w:rsidR="00AB4631" w:rsidRDefault="00AB4631" w:rsidP="00AB4631">
      <w:pPr>
        <w:spacing w:line="360" w:lineRule="atLeast"/>
      </w:pPr>
    </w:p>
    <w:p w14:paraId="6B0D8DEC" w14:textId="77777777" w:rsidR="00AB4631" w:rsidRDefault="00AB4631" w:rsidP="00AB4631">
      <w:pPr>
        <w:spacing w:line="360" w:lineRule="atLeast"/>
      </w:pPr>
      <w:r>
        <w:rPr>
          <w:rFonts w:hint="eastAsia"/>
        </w:rPr>
        <w:t>（その他の流動資産）</w:t>
      </w:r>
    </w:p>
    <w:p w14:paraId="020A8EEC" w14:textId="77777777" w:rsidR="00AB4631" w:rsidRDefault="00AB4631" w:rsidP="00AB4631">
      <w:pPr>
        <w:spacing w:line="360" w:lineRule="atLeast"/>
      </w:pPr>
      <w:r>
        <w:rPr>
          <w:rFonts w:hint="eastAsia"/>
        </w:rPr>
        <w:t>第１２条</w:t>
      </w:r>
      <w:r>
        <w:rPr>
          <w:rFonts w:cs="Times New Roman"/>
        </w:rPr>
        <w:t xml:space="preserve">  </w:t>
      </w:r>
      <w:r>
        <w:rPr>
          <w:rFonts w:hint="eastAsia"/>
        </w:rPr>
        <w:t>第７条から第</w:t>
      </w:r>
      <w:r>
        <w:rPr>
          <w:rFonts w:cs="Times New Roman"/>
        </w:rPr>
        <w:t>11</w:t>
      </w:r>
      <w:r>
        <w:rPr>
          <w:rFonts w:hint="eastAsia"/>
        </w:rPr>
        <w:t>条の規定以外の流動資産を計上する。</w:t>
      </w:r>
    </w:p>
    <w:p w14:paraId="6A19B4B2" w14:textId="77777777" w:rsidR="00AB4631" w:rsidRDefault="00AB4631" w:rsidP="00AB4631">
      <w:pPr>
        <w:spacing w:line="360" w:lineRule="atLeast"/>
      </w:pPr>
    </w:p>
    <w:p w14:paraId="7735FD02" w14:textId="77777777" w:rsidR="00AB4631" w:rsidRDefault="00AB4631" w:rsidP="00AB4631">
      <w:pPr>
        <w:spacing w:line="360" w:lineRule="atLeast"/>
      </w:pPr>
      <w:r>
        <w:rPr>
          <w:rFonts w:hint="eastAsia"/>
        </w:rPr>
        <w:t>（貸倒引当金）</w:t>
      </w:r>
    </w:p>
    <w:p w14:paraId="6D383F98" w14:textId="77777777" w:rsidR="00AB4631" w:rsidRDefault="00AB4631" w:rsidP="00AB4631">
      <w:pPr>
        <w:spacing w:line="360" w:lineRule="atLeast"/>
      </w:pPr>
      <w:r>
        <w:rPr>
          <w:rFonts w:hint="eastAsia"/>
        </w:rPr>
        <w:t>第１３条</w:t>
      </w:r>
      <w:r>
        <w:rPr>
          <w:rFonts w:cs="Times New Roman"/>
        </w:rPr>
        <w:t xml:space="preserve">  </w:t>
      </w:r>
      <w:r>
        <w:rPr>
          <w:rFonts w:hint="eastAsia"/>
        </w:rPr>
        <w:t>債権に対する回収不能見込額を計上する。</w:t>
      </w:r>
    </w:p>
    <w:p w14:paraId="21EC8C74" w14:textId="77777777" w:rsidR="00AB4631" w:rsidRDefault="00AB4631" w:rsidP="005D5961">
      <w:pPr>
        <w:spacing w:line="360" w:lineRule="atLeast"/>
        <w:ind w:firstLineChars="400" w:firstLine="800"/>
      </w:pPr>
      <w:r>
        <w:rPr>
          <w:rFonts w:hint="eastAsia"/>
        </w:rPr>
        <w:t>２．前項のうち固定資産に関するものは、固定資産の部に表示するものとする。</w:t>
      </w:r>
    </w:p>
    <w:p w14:paraId="0AD4F6B7" w14:textId="77777777" w:rsidR="00AB4631" w:rsidRPr="005D5961" w:rsidRDefault="00AB4631" w:rsidP="00AB4631">
      <w:pPr>
        <w:spacing w:line="360" w:lineRule="atLeast"/>
      </w:pPr>
    </w:p>
    <w:p w14:paraId="27098347"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２</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固定資産</w:instrText>
      </w:r>
      <w:r>
        <w:rPr>
          <w:rFonts w:cs="Times New Roman"/>
        </w:rPr>
        <w:instrText>,\d\fo80())</w:instrText>
      </w:r>
      <w:r>
        <w:rPr>
          <w:rFonts w:cs="Times New Roman"/>
        </w:rPr>
        <w:fldChar w:fldCharType="end"/>
      </w:r>
    </w:p>
    <w:p w14:paraId="32FE087F" w14:textId="77777777" w:rsidR="00AB4631" w:rsidRDefault="00AB4631" w:rsidP="00AB4631">
      <w:pPr>
        <w:spacing w:line="360" w:lineRule="atLeast"/>
      </w:pPr>
    </w:p>
    <w:p w14:paraId="5698B179" w14:textId="77777777" w:rsidR="00AB4631" w:rsidRDefault="00AB4631" w:rsidP="00AB4631">
      <w:pPr>
        <w:spacing w:line="360" w:lineRule="atLeast"/>
      </w:pPr>
      <w:r>
        <w:rPr>
          <w:rFonts w:hint="eastAsia"/>
        </w:rPr>
        <w:t>（有形固定資産）</w:t>
      </w:r>
    </w:p>
    <w:p w14:paraId="3ADD57C8" w14:textId="77777777" w:rsidR="005D5961" w:rsidRDefault="00AB4631" w:rsidP="00AB4631">
      <w:pPr>
        <w:spacing w:line="360" w:lineRule="atLeast"/>
        <w:rPr>
          <w:rFonts w:hint="eastAsia"/>
        </w:rPr>
      </w:pPr>
      <w:r>
        <w:rPr>
          <w:rFonts w:hint="eastAsia"/>
        </w:rPr>
        <w:t>第１４条</w:t>
      </w:r>
      <w:r>
        <w:rPr>
          <w:rFonts w:cs="Times New Roman"/>
        </w:rPr>
        <w:t xml:space="preserve">  </w:t>
      </w:r>
      <w:r>
        <w:rPr>
          <w:rFonts w:hint="eastAsia"/>
        </w:rPr>
        <w:t>建物（建物附属設備を含む。）・構築物・車両運搬具・器具備品・土地</w:t>
      </w:r>
    </w:p>
    <w:p w14:paraId="587D71EA" w14:textId="77777777" w:rsidR="005D5961" w:rsidRDefault="00AB4631" w:rsidP="005D5961">
      <w:pPr>
        <w:spacing w:line="360" w:lineRule="atLeast"/>
        <w:ind w:firstLineChars="450" w:firstLine="900"/>
        <w:rPr>
          <w:rFonts w:hint="eastAsia"/>
        </w:rPr>
      </w:pPr>
      <w:r>
        <w:rPr>
          <w:rFonts w:hint="eastAsia"/>
        </w:rPr>
        <w:t>および第</w:t>
      </w:r>
      <w:r>
        <w:rPr>
          <w:rFonts w:cs="Times New Roman"/>
        </w:rPr>
        <w:t>16</w:t>
      </w:r>
      <w:r>
        <w:rPr>
          <w:rFonts w:hint="eastAsia"/>
        </w:rPr>
        <w:t>条に規定する建設仮勘定を計上し、これらの科目は別に定める</w:t>
      </w:r>
    </w:p>
    <w:p w14:paraId="5F880B2D" w14:textId="77777777" w:rsidR="00AB4631" w:rsidRDefault="00AB4631" w:rsidP="005D5961">
      <w:pPr>
        <w:spacing w:line="360" w:lineRule="atLeast"/>
        <w:ind w:firstLineChars="450" w:firstLine="900"/>
      </w:pPr>
      <w:r>
        <w:rPr>
          <w:rFonts w:hint="eastAsia"/>
        </w:rPr>
        <w:t>固定資産会計要領で定めた金額を計上する。</w:t>
      </w:r>
    </w:p>
    <w:p w14:paraId="0121B024" w14:textId="77777777" w:rsidR="00AB4631" w:rsidRPr="005D5961" w:rsidRDefault="00AB4631" w:rsidP="00AB4631">
      <w:pPr>
        <w:spacing w:line="360" w:lineRule="atLeast"/>
      </w:pPr>
    </w:p>
    <w:p w14:paraId="046F130C" w14:textId="77777777" w:rsidR="00AB4631" w:rsidRDefault="00AB4631" w:rsidP="00AB4631">
      <w:pPr>
        <w:spacing w:line="360" w:lineRule="atLeast"/>
      </w:pPr>
      <w:r>
        <w:rPr>
          <w:rFonts w:hint="eastAsia"/>
        </w:rPr>
        <w:t>（減価償却累計額）</w:t>
      </w:r>
    </w:p>
    <w:p w14:paraId="343A6F28" w14:textId="77777777" w:rsidR="00AB4631" w:rsidRDefault="00AB4631" w:rsidP="00AB4631">
      <w:pPr>
        <w:spacing w:line="360" w:lineRule="atLeast"/>
      </w:pPr>
      <w:r>
        <w:rPr>
          <w:rFonts w:hint="eastAsia"/>
        </w:rPr>
        <w:t>第１５条</w:t>
      </w:r>
      <w:r>
        <w:rPr>
          <w:rFonts w:cs="Times New Roman"/>
        </w:rPr>
        <w:t xml:space="preserve">  </w:t>
      </w:r>
      <w:r>
        <w:rPr>
          <w:rFonts w:hint="eastAsia"/>
        </w:rPr>
        <w:t>有形固定資産の償却累計額は、前条の各科目から直接減額するものとする。</w:t>
      </w:r>
    </w:p>
    <w:p w14:paraId="40C70E8E" w14:textId="77777777" w:rsidR="00AB4631" w:rsidRPr="005D5961" w:rsidRDefault="00AB4631" w:rsidP="00AB4631">
      <w:pPr>
        <w:spacing w:line="360" w:lineRule="atLeast"/>
      </w:pPr>
    </w:p>
    <w:p w14:paraId="2F8640E8" w14:textId="77777777" w:rsidR="00AB4631" w:rsidRDefault="00AB4631" w:rsidP="00AB4631">
      <w:pPr>
        <w:spacing w:line="360" w:lineRule="atLeast"/>
      </w:pPr>
      <w:r>
        <w:rPr>
          <w:rFonts w:hint="eastAsia"/>
        </w:rPr>
        <w:lastRenderedPageBreak/>
        <w:t>（建設仮勘定）</w:t>
      </w:r>
    </w:p>
    <w:p w14:paraId="4C74C1DF" w14:textId="77777777" w:rsidR="00AB4631" w:rsidRDefault="00AB4631" w:rsidP="00AB4631">
      <w:pPr>
        <w:spacing w:line="360" w:lineRule="atLeast"/>
      </w:pPr>
      <w:r>
        <w:rPr>
          <w:rFonts w:hint="eastAsia"/>
        </w:rPr>
        <w:t>第１６条</w:t>
      </w:r>
      <w:r>
        <w:rPr>
          <w:rFonts w:cs="Times New Roman"/>
        </w:rPr>
        <w:t xml:space="preserve">  </w:t>
      </w:r>
      <w:r>
        <w:rPr>
          <w:rFonts w:hint="eastAsia"/>
        </w:rPr>
        <w:t>建設中の有形固定資産の取得および購入契約に基づく前渡金を計上する。</w:t>
      </w:r>
    </w:p>
    <w:p w14:paraId="363E6DB1" w14:textId="77777777" w:rsidR="00AB4631" w:rsidRPr="005D5961" w:rsidRDefault="00AB4631" w:rsidP="00AB4631">
      <w:pPr>
        <w:spacing w:line="360" w:lineRule="atLeast"/>
      </w:pPr>
    </w:p>
    <w:p w14:paraId="1402E570" w14:textId="77777777" w:rsidR="00AB4631" w:rsidRDefault="00AB4631" w:rsidP="00AB4631">
      <w:pPr>
        <w:spacing w:line="360" w:lineRule="atLeast"/>
      </w:pPr>
      <w:r>
        <w:rPr>
          <w:rFonts w:hint="eastAsia"/>
        </w:rPr>
        <w:t>（借地権・地上権・商標権・実用新案権・意匠権等）</w:t>
      </w:r>
    </w:p>
    <w:p w14:paraId="4E28ADC3" w14:textId="77777777" w:rsidR="005D5961" w:rsidRDefault="00AB4631" w:rsidP="00AB4631">
      <w:pPr>
        <w:spacing w:line="360" w:lineRule="atLeast"/>
        <w:rPr>
          <w:rFonts w:hint="eastAsia"/>
        </w:rPr>
      </w:pPr>
      <w:r>
        <w:rPr>
          <w:rFonts w:hint="eastAsia"/>
        </w:rPr>
        <w:t>第１７条</w:t>
      </w:r>
      <w:r>
        <w:rPr>
          <w:rFonts w:cs="Times New Roman"/>
        </w:rPr>
        <w:t xml:space="preserve">  </w:t>
      </w:r>
      <w:r>
        <w:rPr>
          <w:rFonts w:hint="eastAsia"/>
        </w:rPr>
        <w:t>法律による借地権・地上権・商標権・実用新案権・意匠権等を取得した場合に</w:t>
      </w:r>
    </w:p>
    <w:p w14:paraId="099EF4E6" w14:textId="77777777" w:rsidR="00AB4631" w:rsidRDefault="00AB4631" w:rsidP="005D5961">
      <w:pPr>
        <w:spacing w:line="360" w:lineRule="atLeast"/>
        <w:ind w:firstLineChars="450" w:firstLine="900"/>
      </w:pPr>
      <w:r>
        <w:rPr>
          <w:rFonts w:hint="eastAsia"/>
        </w:rPr>
        <w:t>計上する。</w:t>
      </w:r>
    </w:p>
    <w:p w14:paraId="3225D3FA" w14:textId="77777777" w:rsidR="00AB4631" w:rsidRDefault="00AB4631" w:rsidP="00AB4631">
      <w:pPr>
        <w:spacing w:line="360" w:lineRule="atLeast"/>
      </w:pPr>
    </w:p>
    <w:p w14:paraId="7041EF0A" w14:textId="77777777" w:rsidR="00AB4631" w:rsidRDefault="00AB4631" w:rsidP="00AB4631">
      <w:pPr>
        <w:spacing w:line="360" w:lineRule="atLeast"/>
      </w:pPr>
      <w:r>
        <w:rPr>
          <w:rFonts w:hint="eastAsia"/>
        </w:rPr>
        <w:t>（電話加入権）</w:t>
      </w:r>
    </w:p>
    <w:p w14:paraId="2C7C4EF1" w14:textId="77777777" w:rsidR="00AB4631" w:rsidRDefault="00AB4631" w:rsidP="00AB4631">
      <w:pPr>
        <w:spacing w:line="360" w:lineRule="atLeast"/>
      </w:pPr>
      <w:r>
        <w:rPr>
          <w:rFonts w:hint="eastAsia"/>
        </w:rPr>
        <w:t>第１８条</w:t>
      </w:r>
      <w:r>
        <w:rPr>
          <w:rFonts w:cs="Times New Roman"/>
        </w:rPr>
        <w:t xml:space="preserve">  </w:t>
      </w:r>
      <w:r>
        <w:rPr>
          <w:rFonts w:hint="eastAsia"/>
        </w:rPr>
        <w:t>電話加入に当たり、その権利の取得に要した金額を計上する。</w:t>
      </w:r>
    </w:p>
    <w:p w14:paraId="37ED3437" w14:textId="77777777" w:rsidR="00AB4631" w:rsidRDefault="00AB4631" w:rsidP="00AB4631">
      <w:pPr>
        <w:spacing w:line="360" w:lineRule="atLeast"/>
      </w:pPr>
    </w:p>
    <w:p w14:paraId="21F8F275" w14:textId="77777777" w:rsidR="00AB4631" w:rsidRDefault="00AB4631" w:rsidP="00AB4631">
      <w:pPr>
        <w:spacing w:line="360" w:lineRule="atLeast"/>
      </w:pPr>
      <w:r>
        <w:rPr>
          <w:rFonts w:hint="eastAsia"/>
        </w:rPr>
        <w:t>（その他の無形固定資産）</w:t>
      </w:r>
    </w:p>
    <w:p w14:paraId="667A2920" w14:textId="77777777" w:rsidR="00AB4631" w:rsidRDefault="00AB4631" w:rsidP="00AB4631">
      <w:pPr>
        <w:spacing w:line="360" w:lineRule="atLeast"/>
      </w:pPr>
      <w:r>
        <w:rPr>
          <w:rFonts w:hint="eastAsia"/>
        </w:rPr>
        <w:t>第１９条</w:t>
      </w:r>
      <w:r>
        <w:rPr>
          <w:rFonts w:cs="Times New Roman"/>
        </w:rPr>
        <w:t xml:space="preserve">  </w:t>
      </w:r>
      <w:r>
        <w:rPr>
          <w:rFonts w:hint="eastAsia"/>
        </w:rPr>
        <w:t>前条および前２条の規定以外の無形固定資産を計上する。</w:t>
      </w:r>
    </w:p>
    <w:p w14:paraId="77889A6C" w14:textId="77777777" w:rsidR="00AB4631" w:rsidRDefault="00AB4631" w:rsidP="00AB4631">
      <w:pPr>
        <w:spacing w:line="360" w:lineRule="atLeast"/>
      </w:pPr>
    </w:p>
    <w:p w14:paraId="4E990D5B" w14:textId="77777777" w:rsidR="00AB4631" w:rsidRDefault="00AB4631" w:rsidP="00AB4631">
      <w:pPr>
        <w:spacing w:line="360" w:lineRule="atLeast"/>
      </w:pPr>
      <w:r>
        <w:rPr>
          <w:rFonts w:hint="eastAsia"/>
        </w:rPr>
        <w:t>（投資有価証券）</w:t>
      </w:r>
    </w:p>
    <w:p w14:paraId="60A23A18" w14:textId="77777777" w:rsidR="00AB4631" w:rsidRDefault="00AB4631" w:rsidP="00AB4631">
      <w:pPr>
        <w:spacing w:line="360" w:lineRule="atLeast"/>
      </w:pPr>
      <w:r>
        <w:rPr>
          <w:rFonts w:hint="eastAsia"/>
        </w:rPr>
        <w:t>第２０条</w:t>
      </w:r>
      <w:r>
        <w:rPr>
          <w:rFonts w:cs="Times New Roman"/>
        </w:rPr>
        <w:t xml:space="preserve">  </w:t>
      </w:r>
      <w:r>
        <w:rPr>
          <w:rFonts w:hint="eastAsia"/>
        </w:rPr>
        <w:t>投資の目的をもって所有する有価証券を計上する。</w:t>
      </w:r>
    </w:p>
    <w:p w14:paraId="4A9B82FC" w14:textId="77777777" w:rsidR="00AB4631" w:rsidRDefault="00AB4631" w:rsidP="00AB4631">
      <w:pPr>
        <w:spacing w:line="360" w:lineRule="atLeast"/>
      </w:pPr>
    </w:p>
    <w:p w14:paraId="4AFCD656"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（出資金）</w:instrText>
      </w:r>
      <w:r>
        <w:rPr>
          <w:rFonts w:cs="Times New Roman"/>
        </w:rPr>
        <w:instrText>,\d\fo60())</w:instrText>
      </w:r>
      <w:r>
        <w:rPr>
          <w:rFonts w:cs="Times New Roman"/>
        </w:rPr>
        <w:fldChar w:fldCharType="end"/>
      </w:r>
    </w:p>
    <w:p w14:paraId="60B78472" w14:textId="77777777" w:rsidR="005D5961" w:rsidRDefault="00AB4631" w:rsidP="00AB4631">
      <w:pPr>
        <w:spacing w:line="360" w:lineRule="atLeast"/>
        <w:rPr>
          <w:rFonts w:hint="eastAsia"/>
        </w:rPr>
      </w:pPr>
      <w:r>
        <w:rPr>
          <w:rFonts w:hint="eastAsia"/>
        </w:rPr>
        <w:t>第２１条</w:t>
      </w:r>
      <w:r>
        <w:rPr>
          <w:rFonts w:cs="Times New Roman"/>
        </w:rPr>
        <w:t xml:space="preserve">  </w:t>
      </w:r>
      <w:r>
        <w:rPr>
          <w:rFonts w:hint="eastAsia"/>
        </w:rPr>
        <w:t>出資者の持分が有価証券の形態をとらないものを処理する勘定であり、</w:t>
      </w:r>
    </w:p>
    <w:p w14:paraId="7B60F622" w14:textId="77777777" w:rsidR="00AB4631" w:rsidRDefault="00AB4631" w:rsidP="005D5961">
      <w:pPr>
        <w:spacing w:line="360" w:lineRule="atLeast"/>
        <w:ind w:firstLineChars="450" w:firstLine="900"/>
      </w:pPr>
      <w:r>
        <w:rPr>
          <w:rFonts w:hint="eastAsia"/>
        </w:rPr>
        <w:t>支出額を計上する。</w:t>
      </w:r>
    </w:p>
    <w:p w14:paraId="51CF65B2" w14:textId="77777777" w:rsidR="00AB4631" w:rsidRDefault="00AB4631" w:rsidP="00AB4631">
      <w:pPr>
        <w:spacing w:line="360" w:lineRule="atLeast"/>
      </w:pPr>
    </w:p>
    <w:p w14:paraId="1C7D3482" w14:textId="77777777" w:rsidR="00AB4631" w:rsidRDefault="00AB4631" w:rsidP="00AB4631">
      <w:pPr>
        <w:spacing w:line="360" w:lineRule="atLeast"/>
      </w:pPr>
      <w:r>
        <w:rPr>
          <w:rFonts w:hint="eastAsia"/>
        </w:rPr>
        <w:t>（長期貸付金）</w:t>
      </w:r>
    </w:p>
    <w:p w14:paraId="0A5426B6" w14:textId="77777777" w:rsidR="005D5961" w:rsidRDefault="00AB4631" w:rsidP="00AB4631">
      <w:pPr>
        <w:spacing w:line="360" w:lineRule="atLeast"/>
        <w:rPr>
          <w:rFonts w:hint="eastAsia"/>
        </w:rPr>
      </w:pPr>
      <w:r>
        <w:rPr>
          <w:rFonts w:hint="eastAsia"/>
        </w:rPr>
        <w:t>第２２条</w:t>
      </w:r>
      <w:r>
        <w:rPr>
          <w:rFonts w:cs="Times New Roman"/>
        </w:rPr>
        <w:t xml:space="preserve">  </w:t>
      </w:r>
      <w:r>
        <w:rPr>
          <w:rFonts w:hint="eastAsia"/>
        </w:rPr>
        <w:t>企業資金の貸付取引のうち、貸借対照表日の翌日から起算して１年を超えて</w:t>
      </w:r>
    </w:p>
    <w:p w14:paraId="595DD288" w14:textId="77777777" w:rsidR="00AB4631" w:rsidRDefault="00AB4631" w:rsidP="005D5961">
      <w:pPr>
        <w:spacing w:line="360" w:lineRule="atLeast"/>
        <w:ind w:firstLineChars="450" w:firstLine="900"/>
      </w:pPr>
      <w:r>
        <w:rPr>
          <w:rFonts w:hint="eastAsia"/>
        </w:rPr>
        <w:t>受取期限の到来するものを計上する。</w:t>
      </w:r>
    </w:p>
    <w:p w14:paraId="7F629101" w14:textId="77777777" w:rsidR="00AB4631" w:rsidRPr="005D5961" w:rsidRDefault="00AB4631" w:rsidP="00AB4631">
      <w:pPr>
        <w:spacing w:line="360" w:lineRule="atLeast"/>
      </w:pPr>
    </w:p>
    <w:p w14:paraId="0361DF42" w14:textId="77777777" w:rsidR="00AB4631" w:rsidRDefault="00AB4631" w:rsidP="00AB4631">
      <w:pPr>
        <w:spacing w:line="360" w:lineRule="atLeast"/>
      </w:pPr>
      <w:r>
        <w:rPr>
          <w:rFonts w:hint="eastAsia"/>
        </w:rPr>
        <w:t>（差入保証金）</w:t>
      </w:r>
    </w:p>
    <w:p w14:paraId="5CBE9F3F" w14:textId="77777777" w:rsidR="005D5961" w:rsidRDefault="00AB4631" w:rsidP="00AB4631">
      <w:pPr>
        <w:spacing w:line="360" w:lineRule="atLeast"/>
        <w:rPr>
          <w:rFonts w:hint="eastAsia"/>
        </w:rPr>
      </w:pPr>
      <w:r>
        <w:rPr>
          <w:rFonts w:hint="eastAsia"/>
        </w:rPr>
        <w:t>第２３条</w:t>
      </w:r>
      <w:r>
        <w:rPr>
          <w:rFonts w:cs="Times New Roman"/>
        </w:rPr>
        <w:t xml:space="preserve">  </w:t>
      </w:r>
      <w:r>
        <w:rPr>
          <w:rFonts w:hint="eastAsia"/>
        </w:rPr>
        <w:t>不動産および事務用機器等を賃借するに際して、賃借人が賃貸人に賃貸借契約上の</w:t>
      </w:r>
    </w:p>
    <w:p w14:paraId="17F01D8A" w14:textId="77777777" w:rsidR="00AB4631" w:rsidRDefault="00AB4631" w:rsidP="005D5961">
      <w:pPr>
        <w:spacing w:line="360" w:lineRule="atLeast"/>
        <w:ind w:firstLineChars="450" w:firstLine="900"/>
      </w:pPr>
      <w:r>
        <w:rPr>
          <w:rFonts w:hint="eastAsia"/>
        </w:rPr>
        <w:t>債務を担保するほか、営業上の債務を担保する目的で交付する金銭を計上する。</w:t>
      </w:r>
    </w:p>
    <w:p w14:paraId="71A9EEF4" w14:textId="77777777" w:rsidR="00AB4631" w:rsidRDefault="00AB4631" w:rsidP="00AB4631">
      <w:pPr>
        <w:spacing w:line="360" w:lineRule="atLeast"/>
      </w:pPr>
    </w:p>
    <w:p w14:paraId="1F40ECD8" w14:textId="77777777" w:rsidR="00AB4631" w:rsidRDefault="00AB4631" w:rsidP="00AB4631">
      <w:pPr>
        <w:spacing w:line="360" w:lineRule="atLeast"/>
      </w:pPr>
      <w:r>
        <w:rPr>
          <w:rFonts w:hint="eastAsia"/>
        </w:rPr>
        <w:t>（長期前払費用）</w:t>
      </w:r>
    </w:p>
    <w:p w14:paraId="18CAEB05" w14:textId="77777777" w:rsidR="005D5961" w:rsidRDefault="00AB4631" w:rsidP="00AB4631">
      <w:pPr>
        <w:spacing w:line="360" w:lineRule="atLeast"/>
        <w:rPr>
          <w:rFonts w:hint="eastAsia"/>
        </w:rPr>
      </w:pPr>
      <w:r>
        <w:rPr>
          <w:rFonts w:hint="eastAsia"/>
        </w:rPr>
        <w:t>第２４条</w:t>
      </w:r>
      <w:r>
        <w:rPr>
          <w:rFonts w:cs="Times New Roman"/>
        </w:rPr>
        <w:t xml:space="preserve">  </w:t>
      </w:r>
      <w:r>
        <w:rPr>
          <w:rFonts w:hint="eastAsia"/>
        </w:rPr>
        <w:t>時の経過に依存する継続的な役務享受取引において、すでに対価の支払を</w:t>
      </w:r>
    </w:p>
    <w:p w14:paraId="3BA6DC68" w14:textId="77777777" w:rsidR="005D5961" w:rsidRDefault="00AB4631" w:rsidP="005D5961">
      <w:pPr>
        <w:spacing w:line="360" w:lineRule="atLeast"/>
        <w:ind w:firstLineChars="450" w:firstLine="900"/>
        <w:rPr>
          <w:rFonts w:hint="eastAsia"/>
        </w:rPr>
      </w:pPr>
      <w:r>
        <w:rPr>
          <w:rFonts w:hint="eastAsia"/>
        </w:rPr>
        <w:t>行ったものの、会計期末までに未だその役務の提供を受けていない会計上の</w:t>
      </w:r>
    </w:p>
    <w:p w14:paraId="0B626776" w14:textId="77777777" w:rsidR="00AB4631" w:rsidRDefault="00AB4631" w:rsidP="005D5961">
      <w:pPr>
        <w:spacing w:line="360" w:lineRule="atLeast"/>
        <w:ind w:firstLineChars="450" w:firstLine="900"/>
      </w:pPr>
      <w:r>
        <w:rPr>
          <w:rFonts w:hint="eastAsia"/>
        </w:rPr>
        <w:t>役務給付請求権のうち、１年を超えて時の経過に伴って費用化するものを計上する。</w:t>
      </w:r>
    </w:p>
    <w:p w14:paraId="5927E000" w14:textId="77777777" w:rsidR="00AB4631" w:rsidRDefault="00AB4631" w:rsidP="005D5961">
      <w:pPr>
        <w:spacing w:line="360" w:lineRule="atLeast"/>
        <w:ind w:firstLineChars="400" w:firstLine="800"/>
      </w:pPr>
      <w:r>
        <w:rPr>
          <w:rFonts w:hint="eastAsia"/>
        </w:rPr>
        <w:t>２．前項のほか、税務上の繰延資産に該当するときもこの勘定で計上するものとする。</w:t>
      </w:r>
    </w:p>
    <w:p w14:paraId="69C93A70" w14:textId="77777777" w:rsidR="00AB4631" w:rsidRPr="005D5961" w:rsidRDefault="00AB4631" w:rsidP="00AB4631">
      <w:pPr>
        <w:spacing w:line="360" w:lineRule="atLeast"/>
      </w:pPr>
    </w:p>
    <w:p w14:paraId="67D3BDBE" w14:textId="77777777" w:rsidR="00AB4631" w:rsidRDefault="00AB4631" w:rsidP="00AB4631">
      <w:pPr>
        <w:spacing w:line="360" w:lineRule="atLeast"/>
      </w:pPr>
      <w:r>
        <w:rPr>
          <w:rFonts w:hint="eastAsia"/>
        </w:rPr>
        <w:t>（その他の投資等）</w:t>
      </w:r>
    </w:p>
    <w:p w14:paraId="412300CF" w14:textId="77777777" w:rsidR="00AB4631" w:rsidRDefault="00AB4631" w:rsidP="00AB4631">
      <w:pPr>
        <w:spacing w:line="360" w:lineRule="atLeast"/>
      </w:pPr>
      <w:r>
        <w:rPr>
          <w:rFonts w:hint="eastAsia"/>
        </w:rPr>
        <w:t>第２５条</w:t>
      </w:r>
      <w:r>
        <w:rPr>
          <w:rFonts w:cs="Times New Roman"/>
        </w:rPr>
        <w:t xml:space="preserve">  </w:t>
      </w:r>
      <w:r>
        <w:rPr>
          <w:rFonts w:hint="eastAsia"/>
        </w:rPr>
        <w:t>第</w:t>
      </w:r>
      <w:r>
        <w:rPr>
          <w:rFonts w:cs="Times New Roman"/>
        </w:rPr>
        <w:t>20</w:t>
      </w:r>
      <w:r>
        <w:rPr>
          <w:rFonts w:hint="eastAsia"/>
        </w:rPr>
        <w:t>条から第</w:t>
      </w:r>
      <w:r>
        <w:rPr>
          <w:rFonts w:cs="Times New Roman"/>
        </w:rPr>
        <w:t>24</w:t>
      </w:r>
      <w:r>
        <w:rPr>
          <w:rFonts w:hint="eastAsia"/>
        </w:rPr>
        <w:t>条の規定以外の投資を計上する。</w:t>
      </w:r>
    </w:p>
    <w:p w14:paraId="76E2D66B" w14:textId="77777777" w:rsidR="00AB4631" w:rsidRDefault="00AB4631" w:rsidP="00AB4631">
      <w:pPr>
        <w:spacing w:line="360" w:lineRule="atLeast"/>
      </w:pPr>
    </w:p>
    <w:p w14:paraId="7748C32D" w14:textId="77777777" w:rsidR="00AB4631" w:rsidRDefault="00AB4631" w:rsidP="00AB4631">
      <w:pPr>
        <w:spacing w:line="360" w:lineRule="atLeast"/>
      </w:pPr>
      <w:r>
        <w:rPr>
          <w:rFonts w:hint="eastAsia"/>
        </w:rPr>
        <w:t>（繰延資産）</w:t>
      </w:r>
    </w:p>
    <w:p w14:paraId="3D747C60" w14:textId="77777777" w:rsidR="00AB4631" w:rsidRDefault="00AB4631" w:rsidP="00AB4631">
      <w:pPr>
        <w:spacing w:line="360" w:lineRule="atLeast"/>
      </w:pPr>
      <w:r>
        <w:rPr>
          <w:rFonts w:hint="eastAsia"/>
        </w:rPr>
        <w:t>第２６条</w:t>
      </w:r>
      <w:r>
        <w:rPr>
          <w:rFonts w:cs="Times New Roman"/>
        </w:rPr>
        <w:t xml:space="preserve">  </w:t>
      </w:r>
      <w:r>
        <w:rPr>
          <w:rFonts w:hint="eastAsia"/>
        </w:rPr>
        <w:t>繰延資産は、支出時において全額を費用処理する。</w:t>
      </w:r>
    </w:p>
    <w:p w14:paraId="38D43F6C" w14:textId="77777777" w:rsidR="00AB4631" w:rsidRDefault="00AB4631" w:rsidP="00AB4631">
      <w:pPr>
        <w:spacing w:line="360" w:lineRule="atLeast"/>
        <w:rPr>
          <w:rFonts w:hint="eastAsia"/>
        </w:rPr>
      </w:pPr>
    </w:p>
    <w:p w14:paraId="4191F630" w14:textId="77777777" w:rsidR="005D5961" w:rsidRDefault="005D5961" w:rsidP="00AB4631">
      <w:pPr>
        <w:spacing w:line="360" w:lineRule="atLeast"/>
      </w:pPr>
    </w:p>
    <w:p w14:paraId="179E751E"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２</w:t>
      </w:r>
      <w:r>
        <w:rPr>
          <w:rFonts w:cs="Times New Roman"/>
        </w:rPr>
        <w:t xml:space="preserve">  </w:t>
      </w:r>
      <w:r>
        <w:rPr>
          <w:rFonts w:hint="eastAsia"/>
        </w:rPr>
        <w:t>章</w:t>
      </w:r>
      <w:r>
        <w:rPr>
          <w:rFonts w:cs="Times New Roman"/>
        </w:rPr>
        <w:t xml:space="preserve">      </w:t>
      </w:r>
      <w:r>
        <w:rPr>
          <w:rFonts w:hint="eastAsia"/>
        </w:rPr>
        <w:t>負</w:t>
      </w:r>
      <w:r>
        <w:rPr>
          <w:rFonts w:cs="Times New Roman"/>
        </w:rPr>
        <w:t xml:space="preserve">            </w:t>
      </w:r>
      <w:r>
        <w:rPr>
          <w:rFonts w:hint="eastAsia"/>
        </w:rPr>
        <w:t>債</w:t>
      </w:r>
    </w:p>
    <w:p w14:paraId="34FFC608"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１</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流動負債</w:instrText>
      </w:r>
      <w:r>
        <w:rPr>
          <w:rFonts w:cs="Times New Roman"/>
        </w:rPr>
        <w:instrText>,\d\fo80())</w:instrText>
      </w:r>
      <w:r>
        <w:rPr>
          <w:rFonts w:cs="Times New Roman"/>
        </w:rPr>
        <w:fldChar w:fldCharType="end"/>
      </w:r>
    </w:p>
    <w:p w14:paraId="535CFB58" w14:textId="77777777" w:rsidR="00AB4631" w:rsidRDefault="00AB4631" w:rsidP="00AB4631">
      <w:pPr>
        <w:spacing w:line="360" w:lineRule="atLeast"/>
      </w:pPr>
    </w:p>
    <w:p w14:paraId="31234206" w14:textId="77777777" w:rsidR="00AB4631" w:rsidRDefault="00AB4631" w:rsidP="00AB4631">
      <w:pPr>
        <w:spacing w:line="360" w:lineRule="atLeast"/>
      </w:pPr>
      <w:r>
        <w:rPr>
          <w:rFonts w:hint="eastAsia"/>
        </w:rPr>
        <w:t>（支払手形）</w:t>
      </w:r>
    </w:p>
    <w:p w14:paraId="30A8BEF7" w14:textId="77777777" w:rsidR="00AB4631" w:rsidRDefault="00AB4631" w:rsidP="00AB4631">
      <w:pPr>
        <w:spacing w:line="360" w:lineRule="atLeast"/>
      </w:pPr>
      <w:r>
        <w:rPr>
          <w:rFonts w:hint="eastAsia"/>
        </w:rPr>
        <w:t>第２７条</w:t>
      </w:r>
      <w:r>
        <w:rPr>
          <w:rFonts w:cs="Times New Roman"/>
        </w:rPr>
        <w:t xml:space="preserve">  </w:t>
      </w:r>
      <w:r>
        <w:rPr>
          <w:rFonts w:hint="eastAsia"/>
        </w:rPr>
        <w:t>通常の商取引に基づいて発生する手形債務を計上する。</w:t>
      </w:r>
    </w:p>
    <w:p w14:paraId="54B2DAF4" w14:textId="77777777" w:rsidR="005D5961" w:rsidRDefault="00AB4631" w:rsidP="005D5961">
      <w:pPr>
        <w:spacing w:line="360" w:lineRule="atLeast"/>
        <w:ind w:firstLineChars="400" w:firstLine="800"/>
        <w:rPr>
          <w:rFonts w:hint="eastAsia"/>
        </w:rPr>
      </w:pPr>
      <w:r>
        <w:rPr>
          <w:rFonts w:hint="eastAsia"/>
        </w:rPr>
        <w:t>２．前項の場合において、固定資産の取得や金融取引に関係するものは含まれない</w:t>
      </w:r>
    </w:p>
    <w:p w14:paraId="6C869895" w14:textId="77777777" w:rsidR="00AB4631" w:rsidRDefault="00AB4631" w:rsidP="005D5961">
      <w:pPr>
        <w:spacing w:line="360" w:lineRule="atLeast"/>
        <w:ind w:firstLineChars="400" w:firstLine="800"/>
      </w:pPr>
      <w:r>
        <w:rPr>
          <w:rFonts w:hint="eastAsia"/>
        </w:rPr>
        <w:t>ものとする。</w:t>
      </w:r>
    </w:p>
    <w:p w14:paraId="02987316" w14:textId="77777777" w:rsidR="00AB4631" w:rsidRPr="005D5961" w:rsidRDefault="00AB4631" w:rsidP="00AB4631">
      <w:pPr>
        <w:spacing w:line="360" w:lineRule="atLeast"/>
      </w:pPr>
    </w:p>
    <w:p w14:paraId="2D83B649"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（買掛金）</w:instrText>
      </w:r>
      <w:r>
        <w:rPr>
          <w:rFonts w:cs="Times New Roman"/>
        </w:rPr>
        <w:instrText>,\d\fo60())</w:instrText>
      </w:r>
      <w:r>
        <w:rPr>
          <w:rFonts w:cs="Times New Roman"/>
        </w:rPr>
        <w:fldChar w:fldCharType="end"/>
      </w:r>
    </w:p>
    <w:p w14:paraId="30F4D734" w14:textId="77777777" w:rsidR="00AB4631" w:rsidRDefault="00AB4631" w:rsidP="00AB4631">
      <w:pPr>
        <w:spacing w:line="360" w:lineRule="atLeast"/>
      </w:pPr>
      <w:r>
        <w:rPr>
          <w:rFonts w:hint="eastAsia"/>
        </w:rPr>
        <w:t>第２８条</w:t>
      </w:r>
      <w:r>
        <w:rPr>
          <w:rFonts w:cs="Times New Roman"/>
        </w:rPr>
        <w:t xml:space="preserve">  </w:t>
      </w:r>
      <w:r>
        <w:rPr>
          <w:rFonts w:hint="eastAsia"/>
        </w:rPr>
        <w:t>仕入先との間の通常の商取引に基づいて発生した営業上の未払金を計上する。</w:t>
      </w:r>
    </w:p>
    <w:p w14:paraId="3BF0B7B7" w14:textId="77777777" w:rsidR="005D5961" w:rsidRDefault="00AB4631" w:rsidP="005D5961">
      <w:pPr>
        <w:spacing w:line="360" w:lineRule="atLeast"/>
        <w:ind w:firstLineChars="450" w:firstLine="900"/>
        <w:rPr>
          <w:rFonts w:hint="eastAsia"/>
        </w:rPr>
      </w:pPr>
      <w:r>
        <w:rPr>
          <w:rFonts w:hint="eastAsia"/>
        </w:rPr>
        <w:t>２．前項の通常商取引とは、商品の仕入れをいい、固定資産の取得や建設は</w:t>
      </w:r>
    </w:p>
    <w:p w14:paraId="1CC4A872" w14:textId="77777777" w:rsidR="00AB4631" w:rsidRDefault="00AB4631" w:rsidP="005D5961">
      <w:pPr>
        <w:spacing w:line="360" w:lineRule="atLeast"/>
        <w:ind w:firstLineChars="500" w:firstLine="1000"/>
      </w:pPr>
      <w:r>
        <w:rPr>
          <w:rFonts w:hint="eastAsia"/>
        </w:rPr>
        <w:t>含まれないものとする。</w:t>
      </w:r>
    </w:p>
    <w:p w14:paraId="3F7EE366" w14:textId="77777777" w:rsidR="00AB4631" w:rsidRPr="005D5961" w:rsidRDefault="00AB4631" w:rsidP="00AB4631">
      <w:pPr>
        <w:spacing w:line="360" w:lineRule="atLeast"/>
      </w:pPr>
    </w:p>
    <w:p w14:paraId="01E68C90" w14:textId="77777777" w:rsidR="00AB4631" w:rsidRDefault="00AB4631" w:rsidP="00AB4631">
      <w:pPr>
        <w:spacing w:line="360" w:lineRule="atLeast"/>
      </w:pPr>
      <w:r>
        <w:rPr>
          <w:rFonts w:hint="eastAsia"/>
        </w:rPr>
        <w:t>（短期借入金）</w:t>
      </w:r>
    </w:p>
    <w:p w14:paraId="04AB0EE3" w14:textId="77777777" w:rsidR="00AB4631" w:rsidRDefault="00AB4631" w:rsidP="00AB4631">
      <w:pPr>
        <w:spacing w:line="360" w:lineRule="atLeast"/>
      </w:pPr>
      <w:r>
        <w:rPr>
          <w:rFonts w:hint="eastAsia"/>
        </w:rPr>
        <w:t>第２９条</w:t>
      </w:r>
      <w:r>
        <w:rPr>
          <w:rFonts w:cs="Times New Roman"/>
        </w:rPr>
        <w:t xml:space="preserve">  </w:t>
      </w:r>
      <w:r>
        <w:rPr>
          <w:rFonts w:hint="eastAsia"/>
        </w:rPr>
        <w:t>返済期限が１年内に到来する金融機関からの借入金を計上する。</w:t>
      </w:r>
    </w:p>
    <w:p w14:paraId="3166D224" w14:textId="77777777" w:rsidR="005D5961" w:rsidRDefault="00AB4631" w:rsidP="005D5961">
      <w:pPr>
        <w:spacing w:line="360" w:lineRule="atLeast"/>
        <w:ind w:firstLineChars="400" w:firstLine="800"/>
        <w:rPr>
          <w:rFonts w:hint="eastAsia"/>
        </w:rPr>
      </w:pPr>
      <w:r>
        <w:rPr>
          <w:rFonts w:hint="eastAsia"/>
        </w:rPr>
        <w:t>２．前項の場合において、長期借入金のうち１年内に返済するものは含まれない</w:t>
      </w:r>
    </w:p>
    <w:p w14:paraId="509877F9" w14:textId="77777777" w:rsidR="00AB4631" w:rsidRDefault="00AB4631" w:rsidP="005D5961">
      <w:pPr>
        <w:spacing w:line="360" w:lineRule="atLeast"/>
        <w:ind w:firstLineChars="400" w:firstLine="800"/>
      </w:pPr>
      <w:r>
        <w:rPr>
          <w:rFonts w:hint="eastAsia"/>
        </w:rPr>
        <w:t>ものとする。</w:t>
      </w:r>
    </w:p>
    <w:p w14:paraId="043F724D" w14:textId="77777777" w:rsidR="00AB4631" w:rsidRDefault="00AB4631" w:rsidP="00AB4631">
      <w:pPr>
        <w:spacing w:line="360" w:lineRule="atLeast"/>
      </w:pPr>
    </w:p>
    <w:p w14:paraId="11109FE2" w14:textId="77777777" w:rsidR="00AB4631" w:rsidRDefault="00AB4631" w:rsidP="00AB4631">
      <w:pPr>
        <w:spacing w:line="360" w:lineRule="atLeast"/>
      </w:pPr>
      <w:r>
        <w:rPr>
          <w:rFonts w:hint="eastAsia"/>
        </w:rPr>
        <w:t>（１年内返済の長期借入金）</w:t>
      </w:r>
    </w:p>
    <w:p w14:paraId="45D26583" w14:textId="77777777" w:rsidR="005D5961" w:rsidRDefault="00AB4631" w:rsidP="00AB4631">
      <w:pPr>
        <w:spacing w:line="360" w:lineRule="atLeast"/>
        <w:rPr>
          <w:rFonts w:hint="eastAsia"/>
        </w:rPr>
      </w:pPr>
      <w:r>
        <w:rPr>
          <w:rFonts w:hint="eastAsia"/>
        </w:rPr>
        <w:t>第３０条</w:t>
      </w:r>
      <w:r>
        <w:rPr>
          <w:rFonts w:cs="Times New Roman"/>
        </w:rPr>
        <w:t xml:space="preserve">  </w:t>
      </w:r>
      <w:r>
        <w:rPr>
          <w:rFonts w:hint="eastAsia"/>
        </w:rPr>
        <w:t>借入れ時に返済期限が１年を超える約定による金融機関からの長期借入金のうち、</w:t>
      </w:r>
    </w:p>
    <w:p w14:paraId="338D2636" w14:textId="77777777" w:rsidR="005D5961" w:rsidRDefault="00AB4631" w:rsidP="005D5961">
      <w:pPr>
        <w:spacing w:line="360" w:lineRule="atLeast"/>
        <w:ind w:firstLineChars="450" w:firstLine="900"/>
        <w:rPr>
          <w:rFonts w:hint="eastAsia"/>
        </w:rPr>
      </w:pPr>
      <w:r>
        <w:rPr>
          <w:rFonts w:hint="eastAsia"/>
        </w:rPr>
        <w:t>返済期限が１年以内に到来する部分については長期借入金勘定からこの勘定に</w:t>
      </w:r>
    </w:p>
    <w:p w14:paraId="48FFB45E" w14:textId="77777777" w:rsidR="00AB4631" w:rsidRDefault="00AB4631" w:rsidP="005D5961">
      <w:pPr>
        <w:spacing w:line="360" w:lineRule="atLeast"/>
        <w:ind w:firstLineChars="450" w:firstLine="900"/>
      </w:pPr>
      <w:r>
        <w:rPr>
          <w:rFonts w:hint="eastAsia"/>
        </w:rPr>
        <w:t>振替計上する。</w:t>
      </w:r>
    </w:p>
    <w:p w14:paraId="14B75052" w14:textId="77777777" w:rsidR="00AB4631" w:rsidRDefault="00AB4631" w:rsidP="00AB4631">
      <w:pPr>
        <w:spacing w:line="360" w:lineRule="atLeast"/>
      </w:pPr>
    </w:p>
    <w:p w14:paraId="579108EB"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（未払金）</w:instrText>
      </w:r>
      <w:r>
        <w:rPr>
          <w:rFonts w:cs="Times New Roman"/>
        </w:rPr>
        <w:instrText>,\d\fo60())</w:instrText>
      </w:r>
      <w:r>
        <w:rPr>
          <w:rFonts w:cs="Times New Roman"/>
        </w:rPr>
        <w:fldChar w:fldCharType="end"/>
      </w:r>
    </w:p>
    <w:p w14:paraId="721002E0" w14:textId="77777777" w:rsidR="00AB4631" w:rsidRDefault="00AB4631" w:rsidP="00AB4631">
      <w:pPr>
        <w:spacing w:line="360" w:lineRule="atLeast"/>
      </w:pPr>
      <w:r>
        <w:rPr>
          <w:rFonts w:hint="eastAsia"/>
        </w:rPr>
        <w:t>第３１条</w:t>
      </w:r>
      <w:r>
        <w:rPr>
          <w:rFonts w:cs="Times New Roman"/>
        </w:rPr>
        <w:t xml:space="preserve">  </w:t>
      </w:r>
      <w:r>
        <w:rPr>
          <w:rFonts w:hint="eastAsia"/>
        </w:rPr>
        <w:t>通常の商取引により、相手からの給付が完了して債務が確定したものを計上する。</w:t>
      </w:r>
    </w:p>
    <w:p w14:paraId="6B4B2D9B" w14:textId="77777777" w:rsidR="005D5961" w:rsidRDefault="00AB4631" w:rsidP="005D5961">
      <w:pPr>
        <w:spacing w:line="360" w:lineRule="atLeast"/>
        <w:ind w:firstLineChars="450" w:firstLine="900"/>
        <w:rPr>
          <w:rFonts w:hint="eastAsia"/>
        </w:rPr>
      </w:pPr>
      <w:r>
        <w:rPr>
          <w:rFonts w:hint="eastAsia"/>
        </w:rPr>
        <w:t>２．前項の場合において、固定資産の取得や建設により生じた債務は含まれない</w:t>
      </w:r>
    </w:p>
    <w:p w14:paraId="3E21723E" w14:textId="77777777" w:rsidR="00AB4631" w:rsidRDefault="00AB4631" w:rsidP="005D5961">
      <w:pPr>
        <w:spacing w:line="360" w:lineRule="atLeast"/>
        <w:ind w:firstLineChars="450" w:firstLine="900"/>
      </w:pPr>
      <w:r>
        <w:rPr>
          <w:rFonts w:hint="eastAsia"/>
        </w:rPr>
        <w:t>ものとする。</w:t>
      </w:r>
    </w:p>
    <w:p w14:paraId="242893C2" w14:textId="77777777" w:rsidR="00AB4631" w:rsidRDefault="00AB4631" w:rsidP="00AB4631">
      <w:pPr>
        <w:spacing w:line="360" w:lineRule="atLeast"/>
      </w:pPr>
    </w:p>
    <w:p w14:paraId="43B94E25" w14:textId="77777777" w:rsidR="00AB4631" w:rsidRDefault="00AB4631" w:rsidP="00AB4631">
      <w:pPr>
        <w:spacing w:line="360" w:lineRule="atLeast"/>
      </w:pPr>
      <w:r>
        <w:rPr>
          <w:rFonts w:hint="eastAsia"/>
        </w:rPr>
        <w:t>（未払費用）</w:t>
      </w:r>
    </w:p>
    <w:p w14:paraId="36F7C506" w14:textId="77777777" w:rsidR="005D5961" w:rsidRDefault="00AB4631" w:rsidP="00AB4631">
      <w:pPr>
        <w:spacing w:line="360" w:lineRule="atLeast"/>
        <w:rPr>
          <w:rFonts w:hint="eastAsia"/>
        </w:rPr>
      </w:pPr>
      <w:r>
        <w:rPr>
          <w:rFonts w:hint="eastAsia"/>
        </w:rPr>
        <w:t>第３２条</w:t>
      </w:r>
      <w:r>
        <w:rPr>
          <w:rFonts w:cs="Times New Roman"/>
        </w:rPr>
        <w:t xml:space="preserve">  </w:t>
      </w:r>
      <w:r>
        <w:rPr>
          <w:rFonts w:hint="eastAsia"/>
        </w:rPr>
        <w:t>給与または賞与・賃借料等のように継続的な役務の給付を内容とする契約に基づく</w:t>
      </w:r>
    </w:p>
    <w:p w14:paraId="5A4E3A04" w14:textId="77777777" w:rsidR="00AB4631" w:rsidRDefault="00AB4631" w:rsidP="005D5961">
      <w:pPr>
        <w:spacing w:line="360" w:lineRule="atLeast"/>
        <w:ind w:firstLineChars="450" w:firstLine="900"/>
      </w:pPr>
      <w:r>
        <w:rPr>
          <w:rFonts w:hint="eastAsia"/>
        </w:rPr>
        <w:t>費用で、貸借対照表日に未だ支払期は到来しないものの、既に費用として発生した部</w:t>
      </w:r>
      <w:r>
        <w:rPr>
          <w:rFonts w:hint="eastAsia"/>
        </w:rPr>
        <w:lastRenderedPageBreak/>
        <w:t>分を計上する。</w:t>
      </w:r>
    </w:p>
    <w:p w14:paraId="06148632" w14:textId="77777777" w:rsidR="00AB4631" w:rsidRDefault="00AB4631" w:rsidP="00AB4631">
      <w:pPr>
        <w:spacing w:line="360" w:lineRule="atLeast"/>
      </w:pPr>
    </w:p>
    <w:p w14:paraId="5C6CDE5D"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（前受金）</w:instrText>
      </w:r>
      <w:r>
        <w:rPr>
          <w:rFonts w:cs="Times New Roman"/>
        </w:rPr>
        <w:instrText>,\d\fo60())</w:instrText>
      </w:r>
      <w:r>
        <w:rPr>
          <w:rFonts w:cs="Times New Roman"/>
        </w:rPr>
        <w:fldChar w:fldCharType="end"/>
      </w:r>
    </w:p>
    <w:p w14:paraId="579B8A73" w14:textId="77777777" w:rsidR="00AB4631" w:rsidRDefault="00AB4631" w:rsidP="00AB4631">
      <w:pPr>
        <w:spacing w:line="360" w:lineRule="atLeast"/>
      </w:pPr>
      <w:r>
        <w:rPr>
          <w:rFonts w:hint="eastAsia"/>
        </w:rPr>
        <w:t>第３３条</w:t>
      </w:r>
      <w:r>
        <w:rPr>
          <w:rFonts w:cs="Times New Roman"/>
        </w:rPr>
        <w:t xml:space="preserve">  </w:t>
      </w:r>
      <w:r>
        <w:rPr>
          <w:rFonts w:hint="eastAsia"/>
        </w:rPr>
        <w:t>商品の対価の前受代金を計上する。</w:t>
      </w:r>
    </w:p>
    <w:p w14:paraId="051B3081" w14:textId="77777777" w:rsidR="00AB4631" w:rsidRDefault="00AB4631" w:rsidP="00AB4631">
      <w:pPr>
        <w:spacing w:line="360" w:lineRule="atLeast"/>
      </w:pPr>
    </w:p>
    <w:p w14:paraId="7F20665A"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（預り金）</w:instrText>
      </w:r>
      <w:r>
        <w:rPr>
          <w:rFonts w:cs="Times New Roman"/>
        </w:rPr>
        <w:instrText>,\d\fo60())</w:instrText>
      </w:r>
      <w:r>
        <w:rPr>
          <w:rFonts w:cs="Times New Roman"/>
        </w:rPr>
        <w:fldChar w:fldCharType="end"/>
      </w:r>
    </w:p>
    <w:p w14:paraId="19039251" w14:textId="77777777" w:rsidR="005D5961" w:rsidRDefault="00AB4631" w:rsidP="00AB4631">
      <w:pPr>
        <w:spacing w:line="360" w:lineRule="atLeast"/>
        <w:rPr>
          <w:rFonts w:hint="eastAsia"/>
        </w:rPr>
      </w:pPr>
      <w:r>
        <w:rPr>
          <w:rFonts w:hint="eastAsia"/>
        </w:rPr>
        <w:t>第３４条</w:t>
      </w:r>
      <w:r>
        <w:rPr>
          <w:rFonts w:cs="Times New Roman"/>
        </w:rPr>
        <w:t xml:space="preserve">  </w:t>
      </w:r>
      <w:r>
        <w:rPr>
          <w:rFonts w:hint="eastAsia"/>
        </w:rPr>
        <w:t>相手からいったん金銭等を受入れ、後日、その者または本人に代わる第三者に</w:t>
      </w:r>
    </w:p>
    <w:p w14:paraId="3910FE93" w14:textId="77777777" w:rsidR="00AB4631" w:rsidRDefault="00AB4631" w:rsidP="005D5961">
      <w:pPr>
        <w:spacing w:line="360" w:lineRule="atLeast"/>
        <w:ind w:firstLineChars="450" w:firstLine="900"/>
      </w:pPr>
      <w:r>
        <w:rPr>
          <w:rFonts w:hint="eastAsia"/>
        </w:rPr>
        <w:t>これを返還すべき債務を計上する。</w:t>
      </w:r>
    </w:p>
    <w:p w14:paraId="5C031C60" w14:textId="77777777" w:rsidR="00AB4631" w:rsidRPr="005D5961" w:rsidRDefault="00AB4631" w:rsidP="00AB4631">
      <w:pPr>
        <w:spacing w:line="360" w:lineRule="atLeast"/>
      </w:pPr>
    </w:p>
    <w:p w14:paraId="7E6479F2" w14:textId="77777777" w:rsidR="00AB4631" w:rsidRDefault="00AB4631" w:rsidP="00AB4631">
      <w:pPr>
        <w:spacing w:line="360" w:lineRule="atLeast"/>
      </w:pPr>
      <w:r>
        <w:rPr>
          <w:rFonts w:hint="eastAsia"/>
        </w:rPr>
        <w:t>（未払法人税等）</w:t>
      </w:r>
    </w:p>
    <w:p w14:paraId="6FA72868" w14:textId="77777777" w:rsidR="005D5961" w:rsidRDefault="00AB4631" w:rsidP="00AB4631">
      <w:pPr>
        <w:spacing w:line="360" w:lineRule="atLeast"/>
        <w:rPr>
          <w:rFonts w:hint="eastAsia"/>
        </w:rPr>
      </w:pPr>
      <w:r>
        <w:rPr>
          <w:rFonts w:hint="eastAsia"/>
        </w:rPr>
        <w:t>第３５条</w:t>
      </w:r>
      <w:r>
        <w:rPr>
          <w:rFonts w:cs="Times New Roman"/>
        </w:rPr>
        <w:t xml:space="preserve">  </w:t>
      </w:r>
      <w:r>
        <w:rPr>
          <w:rFonts w:hint="eastAsia"/>
        </w:rPr>
        <w:t>将来、支払義務の生じる法人税・都道府県民税・市町村民税で、当期の損益に係る</w:t>
      </w:r>
    </w:p>
    <w:p w14:paraId="7AC60268" w14:textId="77777777" w:rsidR="00AB4631" w:rsidRDefault="00AB4631" w:rsidP="005D5961">
      <w:pPr>
        <w:spacing w:line="360" w:lineRule="atLeast"/>
        <w:ind w:firstLineChars="450" w:firstLine="900"/>
      </w:pPr>
      <w:r>
        <w:rPr>
          <w:rFonts w:hint="eastAsia"/>
        </w:rPr>
        <w:t>額を計上する。</w:t>
      </w:r>
    </w:p>
    <w:p w14:paraId="19574DE3" w14:textId="77777777" w:rsidR="00AB4631" w:rsidRDefault="00AB4631" w:rsidP="00AB4631">
      <w:pPr>
        <w:spacing w:line="360" w:lineRule="atLeast"/>
      </w:pPr>
    </w:p>
    <w:p w14:paraId="4553CBEA" w14:textId="77777777" w:rsidR="00AB4631" w:rsidRDefault="00AB4631" w:rsidP="00AB4631">
      <w:pPr>
        <w:spacing w:line="360" w:lineRule="atLeast"/>
      </w:pPr>
      <w:r>
        <w:rPr>
          <w:rFonts w:hint="eastAsia"/>
        </w:rPr>
        <w:t>（未払事業税等）</w:t>
      </w:r>
    </w:p>
    <w:p w14:paraId="3AC2B0AA" w14:textId="77777777" w:rsidR="00AB4631" w:rsidRDefault="00AB4631" w:rsidP="00AB4631">
      <w:pPr>
        <w:spacing w:line="360" w:lineRule="atLeast"/>
      </w:pPr>
      <w:r>
        <w:rPr>
          <w:rFonts w:hint="eastAsia"/>
        </w:rPr>
        <w:t>第３６条</w:t>
      </w:r>
      <w:r>
        <w:rPr>
          <w:rFonts w:cs="Times New Roman"/>
        </w:rPr>
        <w:t xml:space="preserve">  </w:t>
      </w:r>
      <w:r>
        <w:rPr>
          <w:rFonts w:hint="eastAsia"/>
        </w:rPr>
        <w:t>将来、支払義務の生じる事業税および事業所税で、当期の損益に係る額を計上する。</w:t>
      </w:r>
    </w:p>
    <w:p w14:paraId="5A004FBC" w14:textId="77777777" w:rsidR="00AB4631" w:rsidRPr="005D5961" w:rsidRDefault="00AB4631" w:rsidP="00AB4631">
      <w:pPr>
        <w:spacing w:line="360" w:lineRule="atLeast"/>
      </w:pPr>
    </w:p>
    <w:p w14:paraId="58FFC14D" w14:textId="77777777" w:rsidR="00AB4631" w:rsidRDefault="00AB4631" w:rsidP="00AB4631">
      <w:pPr>
        <w:spacing w:line="360" w:lineRule="atLeast"/>
      </w:pPr>
      <w:r>
        <w:rPr>
          <w:rFonts w:hint="eastAsia"/>
        </w:rPr>
        <w:t>（未払消費税）</w:t>
      </w:r>
    </w:p>
    <w:p w14:paraId="66A7974A" w14:textId="77777777" w:rsidR="00AB4631" w:rsidRDefault="00AB4631" w:rsidP="00AB4631">
      <w:pPr>
        <w:spacing w:line="360" w:lineRule="atLeast"/>
      </w:pPr>
      <w:r>
        <w:rPr>
          <w:rFonts w:hint="eastAsia"/>
        </w:rPr>
        <w:t>第３７条</w:t>
      </w:r>
      <w:r>
        <w:rPr>
          <w:rFonts w:cs="Times New Roman"/>
        </w:rPr>
        <w:t xml:space="preserve">  </w:t>
      </w:r>
      <w:r>
        <w:rPr>
          <w:rFonts w:hint="eastAsia"/>
        </w:rPr>
        <w:t>将来、支払義務の生ずる消費税で、当期に係る額を計上する。</w:t>
      </w:r>
    </w:p>
    <w:p w14:paraId="4663D670" w14:textId="77777777" w:rsidR="00AB4631" w:rsidRDefault="00AB4631" w:rsidP="00AB4631">
      <w:pPr>
        <w:spacing w:line="360" w:lineRule="atLeast"/>
      </w:pPr>
    </w:p>
    <w:p w14:paraId="7F265762" w14:textId="77777777" w:rsidR="00AB4631" w:rsidRDefault="00AB4631" w:rsidP="00AB4631">
      <w:pPr>
        <w:spacing w:line="360" w:lineRule="atLeast"/>
      </w:pPr>
      <w:r>
        <w:rPr>
          <w:rFonts w:hint="eastAsia"/>
        </w:rPr>
        <w:t>（設備支払手形）</w:t>
      </w:r>
    </w:p>
    <w:p w14:paraId="7CF33C7D" w14:textId="77777777" w:rsidR="00AB4631" w:rsidRDefault="00AB4631" w:rsidP="00AB4631">
      <w:pPr>
        <w:spacing w:line="360" w:lineRule="atLeast"/>
      </w:pPr>
      <w:r>
        <w:rPr>
          <w:rFonts w:hint="eastAsia"/>
        </w:rPr>
        <w:t>第３８条</w:t>
      </w:r>
      <w:r>
        <w:rPr>
          <w:rFonts w:cs="Times New Roman"/>
        </w:rPr>
        <w:t xml:space="preserve">  </w:t>
      </w:r>
      <w:r>
        <w:rPr>
          <w:rFonts w:hint="eastAsia"/>
        </w:rPr>
        <w:t>固定資産の取得に基づいて発生する手形債務を処理する手形上の債務を計上する。</w:t>
      </w:r>
    </w:p>
    <w:p w14:paraId="1A648B36" w14:textId="77777777" w:rsidR="00AB4631" w:rsidRPr="005D5961" w:rsidRDefault="00AB4631" w:rsidP="00AB4631">
      <w:pPr>
        <w:spacing w:line="360" w:lineRule="atLeast"/>
      </w:pPr>
    </w:p>
    <w:p w14:paraId="1E3D5D94" w14:textId="77777777" w:rsidR="00AB4631" w:rsidRDefault="00AB4631" w:rsidP="00AB4631">
      <w:pPr>
        <w:spacing w:line="360" w:lineRule="atLeast"/>
      </w:pPr>
      <w:r>
        <w:rPr>
          <w:rFonts w:hint="eastAsia"/>
        </w:rPr>
        <w:t>（その他の流動負債）</w:t>
      </w:r>
    </w:p>
    <w:p w14:paraId="333BAAC4" w14:textId="77777777" w:rsidR="005D5961" w:rsidRDefault="00AB4631" w:rsidP="00AB4631">
      <w:pPr>
        <w:spacing w:line="360" w:lineRule="atLeast"/>
        <w:rPr>
          <w:rFonts w:hint="eastAsia"/>
        </w:rPr>
      </w:pPr>
      <w:r>
        <w:rPr>
          <w:rFonts w:hint="eastAsia"/>
        </w:rPr>
        <w:t>第３９条</w:t>
      </w:r>
      <w:r>
        <w:rPr>
          <w:rFonts w:cs="Times New Roman"/>
        </w:rPr>
        <w:t xml:space="preserve">  </w:t>
      </w:r>
      <w:r>
        <w:rPr>
          <w:rFonts w:hint="eastAsia"/>
        </w:rPr>
        <w:t>第</w:t>
      </w:r>
      <w:r>
        <w:rPr>
          <w:rFonts w:cs="Times New Roman"/>
        </w:rPr>
        <w:t>27</w:t>
      </w:r>
      <w:r>
        <w:rPr>
          <w:rFonts w:hint="eastAsia"/>
        </w:rPr>
        <w:t>条から第</w:t>
      </w:r>
      <w:r>
        <w:rPr>
          <w:rFonts w:cs="Times New Roman"/>
        </w:rPr>
        <w:t>38</w:t>
      </w:r>
      <w:r>
        <w:rPr>
          <w:rFonts w:hint="eastAsia"/>
        </w:rPr>
        <w:t>条の規定以外で、将来支払日義務が生じ、１年内に支払う債務を</w:t>
      </w:r>
    </w:p>
    <w:p w14:paraId="1312FD4B" w14:textId="77777777" w:rsidR="00AB4631" w:rsidRDefault="00AB4631" w:rsidP="005D5961">
      <w:pPr>
        <w:spacing w:line="360" w:lineRule="atLeast"/>
        <w:ind w:firstLineChars="450" w:firstLine="900"/>
      </w:pPr>
      <w:r>
        <w:rPr>
          <w:rFonts w:hint="eastAsia"/>
        </w:rPr>
        <w:t>計上する。</w:t>
      </w:r>
    </w:p>
    <w:p w14:paraId="5A8BE2C9" w14:textId="77777777" w:rsidR="00AB4631" w:rsidRDefault="00AB4631" w:rsidP="00AB4631">
      <w:pPr>
        <w:spacing w:line="360" w:lineRule="atLeast"/>
        <w:rPr>
          <w:rFonts w:hint="eastAsia"/>
        </w:rPr>
      </w:pPr>
    </w:p>
    <w:p w14:paraId="4388303B" w14:textId="77777777" w:rsidR="005D5961" w:rsidRDefault="005D5961" w:rsidP="00AB4631">
      <w:pPr>
        <w:spacing w:line="360" w:lineRule="atLeast"/>
      </w:pPr>
    </w:p>
    <w:p w14:paraId="5AAF20E6"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２</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固定負債</w:instrText>
      </w:r>
      <w:r>
        <w:rPr>
          <w:rFonts w:cs="Times New Roman"/>
        </w:rPr>
        <w:instrText>,\d\fo80())</w:instrText>
      </w:r>
      <w:r>
        <w:rPr>
          <w:rFonts w:cs="Times New Roman"/>
        </w:rPr>
        <w:fldChar w:fldCharType="end"/>
      </w:r>
    </w:p>
    <w:p w14:paraId="0B8DECC0" w14:textId="77777777" w:rsidR="00AB4631" w:rsidRDefault="00AB4631" w:rsidP="00AB4631">
      <w:pPr>
        <w:spacing w:line="360" w:lineRule="atLeast"/>
      </w:pPr>
    </w:p>
    <w:p w14:paraId="5EC04961" w14:textId="77777777" w:rsidR="00AB4631" w:rsidRDefault="00AB4631" w:rsidP="00AB4631">
      <w:pPr>
        <w:spacing w:line="360" w:lineRule="atLeast"/>
      </w:pPr>
      <w:r>
        <w:rPr>
          <w:rFonts w:hint="eastAsia"/>
        </w:rPr>
        <w:t>（社</w:t>
      </w:r>
      <w:r>
        <w:rPr>
          <w:rFonts w:cs="Times New Roman"/>
        </w:rPr>
        <w:t xml:space="preserve">    </w:t>
      </w:r>
      <w:r>
        <w:rPr>
          <w:rFonts w:hint="eastAsia"/>
        </w:rPr>
        <w:t>債）</w:t>
      </w:r>
    </w:p>
    <w:p w14:paraId="11CC00F5" w14:textId="77777777" w:rsidR="00AB4631" w:rsidRDefault="00AB4631" w:rsidP="00AB4631">
      <w:pPr>
        <w:spacing w:line="360" w:lineRule="atLeast"/>
      </w:pPr>
      <w:r>
        <w:rPr>
          <w:rFonts w:hint="eastAsia"/>
        </w:rPr>
        <w:t>第４０条</w:t>
      </w:r>
      <w:r>
        <w:rPr>
          <w:rFonts w:cs="Times New Roman"/>
        </w:rPr>
        <w:t xml:space="preserve">  </w:t>
      </w:r>
      <w:r>
        <w:rPr>
          <w:rFonts w:hint="eastAsia"/>
        </w:rPr>
        <w:t>社債券の発行による金銭債務を計上する。</w:t>
      </w:r>
    </w:p>
    <w:p w14:paraId="5A4D6E00" w14:textId="77777777" w:rsidR="00AB4631" w:rsidRDefault="00AB4631" w:rsidP="00AB4631">
      <w:pPr>
        <w:spacing w:line="360" w:lineRule="atLeast"/>
      </w:pPr>
    </w:p>
    <w:p w14:paraId="6781DC46" w14:textId="77777777" w:rsidR="00AB4631" w:rsidRDefault="00AB4631" w:rsidP="00AB4631">
      <w:pPr>
        <w:spacing w:line="360" w:lineRule="atLeast"/>
      </w:pPr>
      <w:r>
        <w:rPr>
          <w:rFonts w:hint="eastAsia"/>
        </w:rPr>
        <w:t>（新株引受権付社債）</w:t>
      </w:r>
    </w:p>
    <w:p w14:paraId="7BEC674E" w14:textId="77777777" w:rsidR="00AB4631" w:rsidRDefault="00AB4631" w:rsidP="00AB4631">
      <w:pPr>
        <w:spacing w:line="360" w:lineRule="atLeast"/>
      </w:pPr>
      <w:r>
        <w:rPr>
          <w:rFonts w:hint="eastAsia"/>
        </w:rPr>
        <w:t>第４１条</w:t>
      </w:r>
      <w:r>
        <w:rPr>
          <w:rFonts w:cs="Times New Roman"/>
        </w:rPr>
        <w:t xml:space="preserve">  </w:t>
      </w:r>
      <w:r>
        <w:rPr>
          <w:rFonts w:hint="eastAsia"/>
        </w:rPr>
        <w:t>新株引受権を付与した社債を計上する。</w:t>
      </w:r>
    </w:p>
    <w:p w14:paraId="37442189" w14:textId="77777777" w:rsidR="00AB4631" w:rsidRDefault="00AB4631" w:rsidP="00AB4631">
      <w:pPr>
        <w:spacing w:line="360" w:lineRule="atLeast"/>
      </w:pPr>
    </w:p>
    <w:p w14:paraId="4BC74488" w14:textId="77777777" w:rsidR="00AB4631" w:rsidRDefault="00AB4631" w:rsidP="00AB4631">
      <w:pPr>
        <w:spacing w:line="360" w:lineRule="atLeast"/>
      </w:pPr>
      <w:r>
        <w:rPr>
          <w:rFonts w:hint="eastAsia"/>
        </w:rPr>
        <w:t>（長期借入金）</w:t>
      </w:r>
    </w:p>
    <w:p w14:paraId="369D055A" w14:textId="77777777" w:rsidR="005D5961" w:rsidRDefault="00AB4631" w:rsidP="00AB4631">
      <w:pPr>
        <w:spacing w:line="360" w:lineRule="atLeast"/>
        <w:rPr>
          <w:rFonts w:hint="eastAsia"/>
        </w:rPr>
      </w:pPr>
      <w:r>
        <w:rPr>
          <w:rFonts w:hint="eastAsia"/>
        </w:rPr>
        <w:lastRenderedPageBreak/>
        <w:t>第４２条</w:t>
      </w:r>
      <w:r>
        <w:rPr>
          <w:rFonts w:cs="Times New Roman"/>
        </w:rPr>
        <w:t xml:space="preserve">  </w:t>
      </w:r>
      <w:r>
        <w:rPr>
          <w:rFonts w:hint="eastAsia"/>
        </w:rPr>
        <w:t>返済期限が決算日から起算して１年を超える返済期限の金融機関からの</w:t>
      </w:r>
    </w:p>
    <w:p w14:paraId="40E30F68" w14:textId="77777777" w:rsidR="00AB4631" w:rsidRDefault="00AB4631" w:rsidP="005D5961">
      <w:pPr>
        <w:spacing w:line="360" w:lineRule="atLeast"/>
        <w:ind w:firstLineChars="450" w:firstLine="900"/>
      </w:pPr>
      <w:r>
        <w:rPr>
          <w:rFonts w:hint="eastAsia"/>
        </w:rPr>
        <w:t>借入金を計上する。</w:t>
      </w:r>
    </w:p>
    <w:p w14:paraId="61D2EE15" w14:textId="77777777" w:rsidR="005D5961" w:rsidRDefault="00AB4631" w:rsidP="005D5961">
      <w:pPr>
        <w:spacing w:line="360" w:lineRule="atLeast"/>
        <w:ind w:firstLineChars="400" w:firstLine="800"/>
        <w:rPr>
          <w:rFonts w:hint="eastAsia"/>
        </w:rPr>
      </w:pPr>
      <w:r>
        <w:rPr>
          <w:rFonts w:hint="eastAsia"/>
        </w:rPr>
        <w:t>２．前項の場合で返済期限が決算日から起算して１年以内となったときは、</w:t>
      </w:r>
    </w:p>
    <w:p w14:paraId="74048BA5" w14:textId="77777777" w:rsidR="00AB4631" w:rsidRDefault="00AB4631" w:rsidP="005D5961">
      <w:pPr>
        <w:spacing w:line="360" w:lineRule="atLeast"/>
        <w:ind w:firstLineChars="450" w:firstLine="900"/>
      </w:pPr>
      <w:r>
        <w:rPr>
          <w:rFonts w:hint="eastAsia"/>
        </w:rPr>
        <w:t>第</w:t>
      </w:r>
      <w:r>
        <w:rPr>
          <w:rFonts w:cs="Times New Roman"/>
        </w:rPr>
        <w:t>30</w:t>
      </w:r>
      <w:r>
        <w:rPr>
          <w:rFonts w:hint="eastAsia"/>
        </w:rPr>
        <w:t>条に規定する１年内返済の長期借入金に振替えるものとする。</w:t>
      </w:r>
    </w:p>
    <w:p w14:paraId="6D6E27FC" w14:textId="77777777" w:rsidR="00AB4631" w:rsidRPr="005D5961" w:rsidRDefault="00AB4631" w:rsidP="00AB4631">
      <w:pPr>
        <w:spacing w:line="360" w:lineRule="atLeast"/>
      </w:pPr>
    </w:p>
    <w:p w14:paraId="3600CFE1" w14:textId="77777777" w:rsidR="00AB4631" w:rsidRDefault="00AB4631" w:rsidP="00AB4631">
      <w:pPr>
        <w:spacing w:line="360" w:lineRule="atLeast"/>
      </w:pPr>
      <w:r>
        <w:rPr>
          <w:rFonts w:hint="eastAsia"/>
        </w:rPr>
        <w:t>（退職給与引当金）</w:t>
      </w:r>
    </w:p>
    <w:p w14:paraId="5833C2C7" w14:textId="77777777" w:rsidR="005D5961" w:rsidRDefault="00AB4631" w:rsidP="00AB4631">
      <w:pPr>
        <w:spacing w:line="360" w:lineRule="atLeast"/>
        <w:rPr>
          <w:rFonts w:hint="eastAsia"/>
        </w:rPr>
      </w:pPr>
      <w:r>
        <w:rPr>
          <w:rFonts w:hint="eastAsia"/>
        </w:rPr>
        <w:t>第４３条</w:t>
      </w:r>
      <w:r>
        <w:rPr>
          <w:rFonts w:cs="Times New Roman"/>
        </w:rPr>
        <w:t xml:space="preserve">  </w:t>
      </w:r>
      <w:r>
        <w:rPr>
          <w:rFonts w:hint="eastAsia"/>
        </w:rPr>
        <w:t>別に定める退職金規程に基づいて従業員の退職金の支給に充てるため、</w:t>
      </w:r>
    </w:p>
    <w:p w14:paraId="54C4368A" w14:textId="77777777" w:rsidR="00AB4631" w:rsidRDefault="00AB4631" w:rsidP="005D5961">
      <w:pPr>
        <w:spacing w:line="360" w:lineRule="atLeast"/>
        <w:ind w:firstLineChars="450" w:firstLine="900"/>
      </w:pPr>
      <w:r>
        <w:rPr>
          <w:rFonts w:hint="eastAsia"/>
        </w:rPr>
        <w:t>あらかじめ引当てる金額を計上する。</w:t>
      </w:r>
    </w:p>
    <w:p w14:paraId="066D3BB4" w14:textId="77777777" w:rsidR="00AB4631" w:rsidRPr="005D5961" w:rsidRDefault="00AB4631" w:rsidP="00AB4631">
      <w:pPr>
        <w:spacing w:line="360" w:lineRule="atLeast"/>
      </w:pPr>
    </w:p>
    <w:p w14:paraId="27982DA0" w14:textId="77777777" w:rsidR="00AB4631" w:rsidRDefault="00AB4631" w:rsidP="00AB4631">
      <w:pPr>
        <w:spacing w:line="360" w:lineRule="atLeast"/>
      </w:pPr>
    </w:p>
    <w:p w14:paraId="141B26AC"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３</w:t>
      </w:r>
      <w:r>
        <w:rPr>
          <w:rFonts w:cs="Times New Roman"/>
        </w:rPr>
        <w:t xml:space="preserve">  </w:t>
      </w:r>
      <w:r>
        <w:rPr>
          <w:rFonts w:hint="eastAsia"/>
        </w:rPr>
        <w:t>章</w:t>
      </w:r>
      <w:r>
        <w:rPr>
          <w:rFonts w:cs="Times New Roman"/>
        </w:rPr>
        <w:t xml:space="preserve">      </w:t>
      </w:r>
      <w:r>
        <w:rPr>
          <w:rFonts w:hint="eastAsia"/>
        </w:rPr>
        <w:t>資</w:t>
      </w:r>
      <w:r>
        <w:rPr>
          <w:rFonts w:cs="Times New Roman"/>
        </w:rPr>
        <w:t xml:space="preserve">            </w:t>
      </w:r>
      <w:r>
        <w:rPr>
          <w:rFonts w:hint="eastAsia"/>
        </w:rPr>
        <w:t>本</w:t>
      </w:r>
    </w:p>
    <w:p w14:paraId="70A75C43"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１</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資本金</w:instrText>
      </w:r>
      <w:r>
        <w:rPr>
          <w:rFonts w:cs="Times New Roman"/>
        </w:rPr>
        <w:instrText>,\d\fo80())</w:instrText>
      </w:r>
      <w:r>
        <w:rPr>
          <w:rFonts w:cs="Times New Roman"/>
        </w:rPr>
        <w:fldChar w:fldCharType="end"/>
      </w:r>
    </w:p>
    <w:p w14:paraId="5F8B76FD" w14:textId="77777777" w:rsidR="00AB4631" w:rsidRDefault="00AB4631" w:rsidP="00AB4631">
      <w:pPr>
        <w:spacing w:line="360" w:lineRule="atLeast"/>
      </w:pPr>
    </w:p>
    <w:p w14:paraId="0460C379"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（資本金）</w:instrText>
      </w:r>
      <w:r>
        <w:rPr>
          <w:rFonts w:cs="Times New Roman"/>
        </w:rPr>
        <w:instrText>,\d\fo60())</w:instrText>
      </w:r>
      <w:r>
        <w:rPr>
          <w:rFonts w:cs="Times New Roman"/>
        </w:rPr>
        <w:fldChar w:fldCharType="end"/>
      </w:r>
    </w:p>
    <w:p w14:paraId="0F379A3A" w14:textId="77777777" w:rsidR="005D5961" w:rsidRDefault="00AB4631" w:rsidP="00AB4631">
      <w:pPr>
        <w:spacing w:line="360" w:lineRule="atLeast"/>
        <w:rPr>
          <w:rFonts w:hint="eastAsia"/>
        </w:rPr>
      </w:pPr>
      <w:r>
        <w:rPr>
          <w:rFonts w:hint="eastAsia"/>
        </w:rPr>
        <w:t>第４４条</w:t>
      </w:r>
      <w:r>
        <w:rPr>
          <w:rFonts w:cs="Times New Roman"/>
        </w:rPr>
        <w:t xml:space="preserve">  </w:t>
      </w:r>
      <w:r>
        <w:rPr>
          <w:rFonts w:hint="eastAsia"/>
        </w:rPr>
        <w:t>発行済額面株式の発行総額のうち、資本に組入れた金額および準備金の</w:t>
      </w:r>
    </w:p>
    <w:p w14:paraId="63246F6C" w14:textId="77777777" w:rsidR="00AB4631" w:rsidRDefault="00AB4631" w:rsidP="005D5961">
      <w:pPr>
        <w:spacing w:line="360" w:lineRule="atLeast"/>
        <w:ind w:firstLineChars="450" w:firstLine="900"/>
      </w:pPr>
      <w:r>
        <w:rPr>
          <w:rFonts w:hint="eastAsia"/>
        </w:rPr>
        <w:t>資本組入額を計上する。</w:t>
      </w:r>
    </w:p>
    <w:p w14:paraId="07D35F99" w14:textId="77777777" w:rsidR="00AB4631" w:rsidRPr="005D5961" w:rsidRDefault="00AB4631" w:rsidP="00AB4631">
      <w:pPr>
        <w:spacing w:line="360" w:lineRule="atLeast"/>
      </w:pPr>
    </w:p>
    <w:p w14:paraId="5307307F" w14:textId="77777777" w:rsidR="00AB4631" w:rsidRDefault="00AB4631" w:rsidP="00AB4631">
      <w:pPr>
        <w:spacing w:line="360" w:lineRule="atLeast"/>
      </w:pPr>
      <w:r>
        <w:rPr>
          <w:rFonts w:hint="eastAsia"/>
        </w:rPr>
        <w:t>（新株式払込金）</w:t>
      </w:r>
    </w:p>
    <w:p w14:paraId="55DC4FA7" w14:textId="77777777" w:rsidR="00AB4631" w:rsidRDefault="00AB4631" w:rsidP="00AB4631">
      <w:pPr>
        <w:spacing w:line="360" w:lineRule="atLeast"/>
      </w:pPr>
      <w:r>
        <w:rPr>
          <w:rFonts w:hint="eastAsia"/>
        </w:rPr>
        <w:t>第４５条</w:t>
      </w:r>
      <w:r>
        <w:rPr>
          <w:rFonts w:cs="Times New Roman"/>
        </w:rPr>
        <w:t xml:space="preserve">  </w:t>
      </w:r>
      <w:r>
        <w:rPr>
          <w:rFonts w:hint="eastAsia"/>
        </w:rPr>
        <w:t>増資に際し、新株申込みによる払込金を払込期日に計上する。</w:t>
      </w:r>
    </w:p>
    <w:p w14:paraId="7FE8997F" w14:textId="77777777" w:rsidR="00AB4631" w:rsidRDefault="00AB4631" w:rsidP="00AB4631">
      <w:pPr>
        <w:spacing w:line="360" w:lineRule="atLeast"/>
      </w:pPr>
    </w:p>
    <w:p w14:paraId="1955A98E"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２</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法定準備金</w:instrText>
      </w:r>
      <w:r>
        <w:rPr>
          <w:rFonts w:cs="Times New Roman"/>
        </w:rPr>
        <w:instrText>,\d\fo80())</w:instrText>
      </w:r>
      <w:r>
        <w:rPr>
          <w:rFonts w:cs="Times New Roman"/>
        </w:rPr>
        <w:fldChar w:fldCharType="end"/>
      </w:r>
    </w:p>
    <w:p w14:paraId="06566F5A" w14:textId="77777777" w:rsidR="00AB4631" w:rsidRDefault="00AB4631" w:rsidP="00AB4631">
      <w:pPr>
        <w:spacing w:line="360" w:lineRule="atLeast"/>
      </w:pPr>
    </w:p>
    <w:p w14:paraId="3CFA7D1A" w14:textId="77777777" w:rsidR="00AB4631" w:rsidRDefault="00AB4631" w:rsidP="00AB4631">
      <w:pPr>
        <w:spacing w:line="360" w:lineRule="atLeast"/>
      </w:pPr>
      <w:r>
        <w:rPr>
          <w:rFonts w:hint="eastAsia"/>
        </w:rPr>
        <w:t>（資本準備金）</w:t>
      </w:r>
    </w:p>
    <w:p w14:paraId="709E2B21" w14:textId="77777777" w:rsidR="00AB4631" w:rsidRDefault="00AB4631" w:rsidP="00AB4631">
      <w:pPr>
        <w:spacing w:line="360" w:lineRule="atLeast"/>
      </w:pPr>
      <w:r>
        <w:rPr>
          <w:rFonts w:hint="eastAsia"/>
        </w:rPr>
        <w:t>第４６条</w:t>
      </w:r>
      <w:r>
        <w:rPr>
          <w:rFonts w:cs="Times New Roman"/>
        </w:rPr>
        <w:t xml:space="preserve">  </w:t>
      </w:r>
      <w:r>
        <w:rPr>
          <w:rFonts w:hint="eastAsia"/>
        </w:rPr>
        <w:t>資本取引から生じた剰余金を計上する。</w:t>
      </w:r>
    </w:p>
    <w:p w14:paraId="7EE98546" w14:textId="77777777" w:rsidR="00AB4631" w:rsidRDefault="00AB4631" w:rsidP="00AB4631">
      <w:pPr>
        <w:spacing w:line="360" w:lineRule="atLeast"/>
      </w:pPr>
    </w:p>
    <w:p w14:paraId="5FAACB09" w14:textId="77777777" w:rsidR="00AB4631" w:rsidRDefault="00AB4631" w:rsidP="00AB4631">
      <w:pPr>
        <w:spacing w:line="360" w:lineRule="atLeast"/>
      </w:pPr>
      <w:r>
        <w:rPr>
          <w:rFonts w:hint="eastAsia"/>
        </w:rPr>
        <w:t>（利益準備金）</w:t>
      </w:r>
    </w:p>
    <w:p w14:paraId="363BF4CF" w14:textId="77777777" w:rsidR="005D5961" w:rsidRDefault="00AB4631" w:rsidP="00AB4631">
      <w:pPr>
        <w:spacing w:line="360" w:lineRule="atLeast"/>
        <w:rPr>
          <w:rFonts w:hint="eastAsia"/>
        </w:rPr>
      </w:pPr>
      <w:r>
        <w:rPr>
          <w:rFonts w:hint="eastAsia"/>
        </w:rPr>
        <w:t>第４７条</w:t>
      </w:r>
      <w:r>
        <w:rPr>
          <w:rFonts w:cs="Times New Roman"/>
        </w:rPr>
        <w:t xml:space="preserve">  </w:t>
      </w:r>
      <w:r>
        <w:rPr>
          <w:rFonts w:hint="eastAsia"/>
        </w:rPr>
        <w:t>毎決算期の利益から積立てる準備金をいい、決算期に利益の処分として支出する</w:t>
      </w:r>
    </w:p>
    <w:p w14:paraId="352B6930" w14:textId="77777777" w:rsidR="00AB4631" w:rsidRDefault="00AB4631" w:rsidP="005D5961">
      <w:pPr>
        <w:spacing w:line="360" w:lineRule="atLeast"/>
        <w:ind w:firstLineChars="450" w:firstLine="900"/>
      </w:pPr>
      <w:r>
        <w:rPr>
          <w:rFonts w:hint="eastAsia"/>
        </w:rPr>
        <w:t>金額の金銭の</w:t>
      </w:r>
      <w:r>
        <w:rPr>
          <w:rFonts w:cs="Times New Roman"/>
        </w:rPr>
        <w:t>10</w:t>
      </w:r>
      <w:r>
        <w:rPr>
          <w:rFonts w:hint="eastAsia"/>
        </w:rPr>
        <w:t>分の１以上を資本金の４分の１に達するまで積立てて計上する。</w:t>
      </w:r>
    </w:p>
    <w:p w14:paraId="5D6F34EC" w14:textId="77777777" w:rsidR="00AB4631" w:rsidRDefault="00AB4631" w:rsidP="00AB4631">
      <w:pPr>
        <w:spacing w:line="360" w:lineRule="atLeast"/>
      </w:pPr>
    </w:p>
    <w:p w14:paraId="0E4E1D73"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３</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その他の剰余金</w:instrText>
      </w:r>
      <w:r>
        <w:rPr>
          <w:rFonts w:cs="Times New Roman"/>
        </w:rPr>
        <w:instrText>,\d\fo80())</w:instrText>
      </w:r>
      <w:r>
        <w:rPr>
          <w:rFonts w:cs="Times New Roman"/>
        </w:rPr>
        <w:fldChar w:fldCharType="end"/>
      </w:r>
    </w:p>
    <w:p w14:paraId="65CC84D7" w14:textId="77777777" w:rsidR="00AB4631" w:rsidRDefault="00AB4631" w:rsidP="00AB4631">
      <w:pPr>
        <w:spacing w:line="360" w:lineRule="atLeast"/>
      </w:pPr>
    </w:p>
    <w:p w14:paraId="7211118E" w14:textId="77777777" w:rsidR="00AB4631" w:rsidRDefault="00AB4631" w:rsidP="00AB4631">
      <w:pPr>
        <w:spacing w:line="360" w:lineRule="atLeast"/>
      </w:pPr>
      <w:r>
        <w:rPr>
          <w:rFonts w:hint="eastAsia"/>
        </w:rPr>
        <w:t>（別途積立金）</w:t>
      </w:r>
    </w:p>
    <w:p w14:paraId="13DB728B" w14:textId="77777777" w:rsidR="00AB4631" w:rsidRDefault="00AB4631" w:rsidP="00AB4631">
      <w:pPr>
        <w:spacing w:line="360" w:lineRule="atLeast"/>
      </w:pPr>
      <w:r>
        <w:rPr>
          <w:rFonts w:hint="eastAsia"/>
        </w:rPr>
        <w:t>第４８条</w:t>
      </w:r>
      <w:r>
        <w:rPr>
          <w:rFonts w:cs="Times New Roman"/>
        </w:rPr>
        <w:t xml:space="preserve">  </w:t>
      </w:r>
      <w:r>
        <w:rPr>
          <w:rFonts w:hint="eastAsia"/>
        </w:rPr>
        <w:t>毎決算期の利益処分による積立額を計上する。</w:t>
      </w:r>
    </w:p>
    <w:p w14:paraId="64C5FF02" w14:textId="77777777" w:rsidR="00AB4631" w:rsidRDefault="00AB4631" w:rsidP="00AB4631">
      <w:pPr>
        <w:spacing w:line="360" w:lineRule="atLeast"/>
      </w:pPr>
    </w:p>
    <w:p w14:paraId="1AD4D8A1" w14:textId="77777777" w:rsidR="00AB4631" w:rsidRDefault="00AB4631" w:rsidP="00AB4631">
      <w:pPr>
        <w:spacing w:line="360" w:lineRule="atLeast"/>
      </w:pPr>
      <w:r>
        <w:rPr>
          <w:rFonts w:hint="eastAsia"/>
        </w:rPr>
        <w:t>（前期繰越利益）</w:t>
      </w:r>
    </w:p>
    <w:p w14:paraId="7287575A" w14:textId="77777777" w:rsidR="00AB4631" w:rsidRDefault="00AB4631" w:rsidP="00AB4631">
      <w:pPr>
        <w:spacing w:line="360" w:lineRule="atLeast"/>
      </w:pPr>
      <w:r>
        <w:rPr>
          <w:rFonts w:hint="eastAsia"/>
        </w:rPr>
        <w:t>第４９条</w:t>
      </w:r>
      <w:r>
        <w:rPr>
          <w:rFonts w:cs="Times New Roman"/>
        </w:rPr>
        <w:t xml:space="preserve">  </w:t>
      </w:r>
      <w:r>
        <w:rPr>
          <w:rFonts w:hint="eastAsia"/>
        </w:rPr>
        <w:t>前期から繰越された利益の額を計上する。</w:t>
      </w:r>
    </w:p>
    <w:p w14:paraId="4D2F00BF" w14:textId="77777777" w:rsidR="00AB4631" w:rsidRDefault="00AB4631" w:rsidP="00AB4631">
      <w:pPr>
        <w:spacing w:line="360" w:lineRule="atLeast"/>
      </w:pPr>
    </w:p>
    <w:p w14:paraId="1F3C6C57" w14:textId="77777777" w:rsidR="00AB4631" w:rsidRDefault="00AB4631" w:rsidP="00AB4631">
      <w:pPr>
        <w:spacing w:line="360" w:lineRule="atLeast"/>
      </w:pPr>
      <w:r>
        <w:rPr>
          <w:rFonts w:hint="eastAsia"/>
        </w:rPr>
        <w:t>（未処分利益）</w:t>
      </w:r>
    </w:p>
    <w:p w14:paraId="6C150DFC" w14:textId="77777777" w:rsidR="00AB4631" w:rsidRDefault="00AB4631" w:rsidP="00AB4631">
      <w:pPr>
        <w:spacing w:line="360" w:lineRule="atLeast"/>
      </w:pPr>
      <w:r>
        <w:rPr>
          <w:rFonts w:hint="eastAsia"/>
        </w:rPr>
        <w:t>第５０条</w:t>
      </w:r>
      <w:r>
        <w:rPr>
          <w:rFonts w:cs="Times New Roman"/>
        </w:rPr>
        <w:t xml:space="preserve">  </w:t>
      </w:r>
      <w:r>
        <w:rPr>
          <w:rFonts w:hint="eastAsia"/>
        </w:rPr>
        <w:t>当期に発生した利益と前期繰越利益金を加算した額を計上する。</w:t>
      </w:r>
    </w:p>
    <w:p w14:paraId="7EC66837" w14:textId="77777777" w:rsidR="00AB4631" w:rsidRDefault="00AB4631" w:rsidP="00AB4631">
      <w:pPr>
        <w:spacing w:line="360" w:lineRule="atLeast"/>
      </w:pPr>
    </w:p>
    <w:p w14:paraId="1C9906EF" w14:textId="77777777" w:rsidR="00AB4631" w:rsidRDefault="00AB4631" w:rsidP="00AB4631">
      <w:pPr>
        <w:spacing w:line="360" w:lineRule="atLeast"/>
      </w:pPr>
      <w:r>
        <w:rPr>
          <w:rFonts w:hint="eastAsia"/>
        </w:rPr>
        <w:t>（当期利益）</w:t>
      </w:r>
    </w:p>
    <w:p w14:paraId="35ABC987" w14:textId="77777777" w:rsidR="00AB4631" w:rsidRDefault="00AB4631" w:rsidP="00AB4631">
      <w:pPr>
        <w:spacing w:line="360" w:lineRule="atLeast"/>
      </w:pPr>
      <w:r>
        <w:rPr>
          <w:rFonts w:hint="eastAsia"/>
        </w:rPr>
        <w:t>第５１条</w:t>
      </w:r>
      <w:r>
        <w:rPr>
          <w:rFonts w:cs="Times New Roman"/>
        </w:rPr>
        <w:t xml:space="preserve">  </w:t>
      </w:r>
      <w:r>
        <w:rPr>
          <w:rFonts w:hint="eastAsia"/>
        </w:rPr>
        <w:t>当該営業年度における純利益額を計上する。</w:t>
      </w:r>
    </w:p>
    <w:p w14:paraId="1A5F1D8E" w14:textId="77777777" w:rsidR="00AB4631" w:rsidRDefault="00AB4631" w:rsidP="00AB4631">
      <w:pPr>
        <w:spacing w:line="360" w:lineRule="atLeast"/>
      </w:pPr>
    </w:p>
    <w:p w14:paraId="4DFD9E70" w14:textId="77777777" w:rsidR="00AB4631" w:rsidRDefault="00AB4631" w:rsidP="00AB4631">
      <w:pPr>
        <w:spacing w:line="360" w:lineRule="atLeast"/>
      </w:pPr>
    </w:p>
    <w:p w14:paraId="15B3FDF7"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４</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経常損益</w:instrText>
      </w:r>
      <w:r>
        <w:rPr>
          <w:rFonts w:cs="Times New Roman"/>
        </w:rPr>
        <w:instrText>,\d\fo80())</w:instrText>
      </w:r>
      <w:r>
        <w:rPr>
          <w:rFonts w:cs="Times New Roman"/>
        </w:rPr>
        <w:fldChar w:fldCharType="end"/>
      </w:r>
    </w:p>
    <w:p w14:paraId="3522A6F3"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１</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営業収益</w:instrText>
      </w:r>
      <w:r>
        <w:rPr>
          <w:rFonts w:cs="Times New Roman"/>
        </w:rPr>
        <w:instrText>,\d\fo80())</w:instrText>
      </w:r>
      <w:r>
        <w:rPr>
          <w:rFonts w:cs="Times New Roman"/>
        </w:rPr>
        <w:fldChar w:fldCharType="end"/>
      </w:r>
    </w:p>
    <w:p w14:paraId="0D6B974A" w14:textId="77777777" w:rsidR="00AB4631" w:rsidRDefault="00AB4631" w:rsidP="00AB4631">
      <w:pPr>
        <w:spacing w:line="360" w:lineRule="atLeast"/>
      </w:pPr>
    </w:p>
    <w:p w14:paraId="7397B1A5" w14:textId="77777777" w:rsidR="00AB4631" w:rsidRDefault="00AB4631" w:rsidP="00AB4631">
      <w:pPr>
        <w:spacing w:line="360" w:lineRule="atLeast"/>
      </w:pPr>
      <w:r>
        <w:rPr>
          <w:rFonts w:cs="Times New Roman"/>
        </w:rPr>
        <w:fldChar w:fldCharType="begin"/>
      </w:r>
      <w:r>
        <w:rPr>
          <w:rFonts w:cs="Times New Roman"/>
        </w:rPr>
        <w:instrText>eq \o\ad(</w:instrText>
      </w:r>
      <w:r>
        <w:rPr>
          <w:rFonts w:hint="eastAsia"/>
        </w:rPr>
        <w:instrText>（売上高）</w:instrText>
      </w:r>
      <w:r>
        <w:rPr>
          <w:rFonts w:cs="Times New Roman"/>
        </w:rPr>
        <w:instrText>,\d\fo60())</w:instrText>
      </w:r>
      <w:r>
        <w:rPr>
          <w:rFonts w:cs="Times New Roman"/>
        </w:rPr>
        <w:fldChar w:fldCharType="end"/>
      </w:r>
    </w:p>
    <w:p w14:paraId="1D86F6E3" w14:textId="77777777" w:rsidR="00AB4631" w:rsidRDefault="00AB4631" w:rsidP="00AB4631">
      <w:pPr>
        <w:spacing w:line="360" w:lineRule="atLeast"/>
      </w:pPr>
      <w:r>
        <w:rPr>
          <w:rFonts w:hint="eastAsia"/>
        </w:rPr>
        <w:t>第５２条</w:t>
      </w:r>
      <w:r>
        <w:rPr>
          <w:rFonts w:cs="Times New Roman"/>
        </w:rPr>
        <w:t xml:space="preserve">  </w:t>
      </w:r>
      <w:r>
        <w:rPr>
          <w:rFonts w:hint="eastAsia"/>
        </w:rPr>
        <w:t>商品の売上高を計上する。</w:t>
      </w:r>
    </w:p>
    <w:p w14:paraId="5DBA2453" w14:textId="77777777" w:rsidR="00AB4631" w:rsidRDefault="00AB4631" w:rsidP="00AB4631">
      <w:pPr>
        <w:spacing w:line="360" w:lineRule="atLeast"/>
      </w:pPr>
    </w:p>
    <w:p w14:paraId="49107764" w14:textId="77777777" w:rsidR="00AB4631" w:rsidRDefault="00AB4631" w:rsidP="00AB4631">
      <w:pPr>
        <w:spacing w:line="360" w:lineRule="atLeast"/>
      </w:pPr>
      <w:r>
        <w:rPr>
          <w:rFonts w:hint="eastAsia"/>
        </w:rPr>
        <w:t>（その他の売上高）</w:t>
      </w:r>
    </w:p>
    <w:p w14:paraId="17C11F1B" w14:textId="77777777" w:rsidR="00AB4631" w:rsidRDefault="00AB4631" w:rsidP="00AB4631">
      <w:pPr>
        <w:spacing w:line="360" w:lineRule="atLeast"/>
      </w:pPr>
      <w:r>
        <w:rPr>
          <w:rFonts w:hint="eastAsia"/>
        </w:rPr>
        <w:t>第５３条</w:t>
      </w:r>
      <w:r>
        <w:rPr>
          <w:rFonts w:cs="Times New Roman"/>
        </w:rPr>
        <w:t xml:space="preserve">  </w:t>
      </w:r>
      <w:r>
        <w:rPr>
          <w:rFonts w:hint="eastAsia"/>
        </w:rPr>
        <w:t>商品の○○代など商品以外の売上高を計上する。</w:t>
      </w:r>
    </w:p>
    <w:p w14:paraId="66D3183C" w14:textId="77777777" w:rsidR="00AB4631" w:rsidRDefault="00AB4631" w:rsidP="00AB4631">
      <w:pPr>
        <w:spacing w:line="360" w:lineRule="atLeast"/>
      </w:pPr>
    </w:p>
    <w:p w14:paraId="4B55B64C"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２</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営業費用</w:instrText>
      </w:r>
      <w:r>
        <w:rPr>
          <w:rFonts w:cs="Times New Roman"/>
        </w:rPr>
        <w:instrText>,\d\fo80())</w:instrText>
      </w:r>
      <w:r>
        <w:rPr>
          <w:rFonts w:cs="Times New Roman"/>
        </w:rPr>
        <w:fldChar w:fldCharType="end"/>
      </w:r>
    </w:p>
    <w:p w14:paraId="323F6F28" w14:textId="77777777" w:rsidR="00AB4631" w:rsidRDefault="00AB4631" w:rsidP="00AB4631">
      <w:pPr>
        <w:spacing w:line="360" w:lineRule="atLeast"/>
      </w:pPr>
    </w:p>
    <w:p w14:paraId="46981A70" w14:textId="77777777" w:rsidR="00AB4631" w:rsidRDefault="00AB4631" w:rsidP="00AB4631">
      <w:pPr>
        <w:spacing w:line="360" w:lineRule="atLeast"/>
      </w:pPr>
      <w:r>
        <w:rPr>
          <w:rFonts w:hint="eastAsia"/>
        </w:rPr>
        <w:t>（売上原価）</w:t>
      </w:r>
    </w:p>
    <w:p w14:paraId="543B0A69" w14:textId="77777777" w:rsidR="00AB4631" w:rsidRDefault="00AB4631" w:rsidP="005D5961">
      <w:pPr>
        <w:spacing w:line="360" w:lineRule="atLeast"/>
        <w:ind w:left="900" w:hangingChars="450" w:hanging="900"/>
      </w:pPr>
      <w:r>
        <w:rPr>
          <w:rFonts w:hint="eastAsia"/>
        </w:rPr>
        <w:t>第５４条</w:t>
      </w:r>
      <w:r>
        <w:rPr>
          <w:rFonts w:cs="Times New Roman"/>
        </w:rPr>
        <w:t xml:space="preserve">  </w:t>
      </w:r>
      <w:r>
        <w:rPr>
          <w:rFonts w:hint="eastAsia"/>
        </w:rPr>
        <w:t>前節の規定にかかわらず、販売のために供した商品の払出しの価額を計上するほか、商品の○○代など商品以外の原価を計上する。</w:t>
      </w:r>
    </w:p>
    <w:p w14:paraId="780B422C" w14:textId="77777777" w:rsidR="00AB4631" w:rsidRPr="005D5961" w:rsidRDefault="00AB4631" w:rsidP="00AB4631">
      <w:pPr>
        <w:spacing w:line="360" w:lineRule="atLeast"/>
      </w:pPr>
    </w:p>
    <w:p w14:paraId="62F67EA1" w14:textId="77777777" w:rsidR="00AB4631" w:rsidRDefault="00AB4631" w:rsidP="00AB4631">
      <w:pPr>
        <w:spacing w:line="360" w:lineRule="atLeast"/>
      </w:pPr>
      <w:r>
        <w:rPr>
          <w:rFonts w:hint="eastAsia"/>
        </w:rPr>
        <w:t>（販売費および一般管理費）</w:t>
      </w:r>
    </w:p>
    <w:p w14:paraId="2564CF04" w14:textId="77777777" w:rsidR="005D5961" w:rsidRDefault="00AB4631" w:rsidP="00AB4631">
      <w:pPr>
        <w:spacing w:line="360" w:lineRule="atLeast"/>
        <w:rPr>
          <w:rFonts w:hint="eastAsia"/>
        </w:rPr>
      </w:pPr>
      <w:r>
        <w:rPr>
          <w:rFonts w:hint="eastAsia"/>
        </w:rPr>
        <w:t>第５５条</w:t>
      </w:r>
      <w:r>
        <w:rPr>
          <w:rFonts w:cs="Times New Roman"/>
        </w:rPr>
        <w:t xml:space="preserve">  </w:t>
      </w:r>
      <w:r>
        <w:rPr>
          <w:rFonts w:hint="eastAsia"/>
        </w:rPr>
        <w:t>会社の販売業務に関して発生するすべての費用を販売費として、一般管理業務に</w:t>
      </w:r>
    </w:p>
    <w:p w14:paraId="27668ED7" w14:textId="77777777" w:rsidR="00AB4631" w:rsidRDefault="00AB4631" w:rsidP="005D5961">
      <w:pPr>
        <w:spacing w:line="360" w:lineRule="atLeast"/>
        <w:ind w:firstLineChars="450" w:firstLine="900"/>
      </w:pPr>
      <w:r>
        <w:rPr>
          <w:rFonts w:hint="eastAsia"/>
        </w:rPr>
        <w:t>関して発生するすべての費用を一般管理費として計上する。</w:t>
      </w:r>
    </w:p>
    <w:p w14:paraId="2482A566" w14:textId="77777777" w:rsidR="00AB4631" w:rsidRDefault="00AB4631" w:rsidP="00AB4631">
      <w:pPr>
        <w:spacing w:line="360" w:lineRule="atLeast"/>
      </w:pPr>
      <w:r>
        <w:rPr>
          <w:rFonts w:cs="Times New Roman"/>
        </w:rPr>
        <w:t xml:space="preserve">  </w:t>
      </w:r>
      <w:r w:rsidR="005D5961">
        <w:rPr>
          <w:rFonts w:cs="Times New Roman" w:hint="eastAsia"/>
        </w:rPr>
        <w:t xml:space="preserve">       </w:t>
      </w:r>
      <w:r w:rsidR="005D5961">
        <w:rPr>
          <w:rFonts w:cs="Times New Roman" w:hint="eastAsia"/>
        </w:rPr>
        <w:t>２</w:t>
      </w:r>
      <w:r w:rsidR="005D5961">
        <w:rPr>
          <w:rFonts w:cs="Times New Roman"/>
        </w:rPr>
        <w:t>.</w:t>
      </w:r>
      <w:r>
        <w:rPr>
          <w:rFonts w:hint="eastAsia"/>
        </w:rPr>
        <w:t>前項の科目の内容は次のとおりとする。</w:t>
      </w:r>
    </w:p>
    <w:p w14:paraId="431004FC" w14:textId="77777777" w:rsidR="005D5961" w:rsidRDefault="005D5961" w:rsidP="00AB4631">
      <w:pPr>
        <w:spacing w:line="243" w:lineRule="exact"/>
        <w:rPr>
          <w:rFonts w:cs="Times New Roman" w:hint="eastAsia"/>
        </w:rPr>
      </w:pPr>
    </w:p>
    <w:p w14:paraId="589C0399" w14:textId="77777777" w:rsidR="00AB4631" w:rsidRDefault="00AB4631" w:rsidP="00AB4631">
      <w:pPr>
        <w:spacing w:line="243" w:lineRule="exact"/>
        <w:rPr>
          <w:rFonts w:cs="Times New Roman"/>
        </w:rPr>
      </w:pPr>
      <w:r>
        <w:rPr>
          <w:rFonts w:cs="Times New Roman"/>
        </w:rPr>
        <w:t xml:space="preserve">          </w:t>
      </w:r>
      <w:r>
        <w:rPr>
          <w:rFonts w:hint="eastAsia"/>
        </w:rPr>
        <w:t>┌────┬──────────┬──────────────────┐</w:t>
      </w:r>
      <w:r>
        <w:rPr>
          <w:rFonts w:cs="Times New Roman"/>
        </w:rPr>
        <w:t xml:space="preserve">              </w:t>
      </w:r>
    </w:p>
    <w:p w14:paraId="7442EC6E" w14:textId="77777777" w:rsidR="00AB4631" w:rsidRDefault="00AB4631" w:rsidP="00AB4631">
      <w:pPr>
        <w:spacing w:line="243" w:lineRule="exact"/>
        <w:rPr>
          <w:rFonts w:cs="Times New Roman"/>
          <w:lang w:eastAsia="zh-CN"/>
        </w:rPr>
      </w:pPr>
      <w:r>
        <w:rPr>
          <w:rFonts w:cs="Times New Roman"/>
          <w:lang w:eastAsia="zh-CN"/>
        </w:rPr>
        <w:t xml:space="preserve">          </w:t>
      </w:r>
      <w:r>
        <w:rPr>
          <w:rFonts w:hint="eastAsia"/>
          <w:lang w:eastAsia="zh-CN"/>
        </w:rPr>
        <w:t>│科目</w:t>
      </w:r>
      <w:r>
        <w:rPr>
          <w:rFonts w:hint="eastAsia"/>
        </w:rPr>
        <w:t>ｺｰﾄﾞ</w:t>
      </w:r>
      <w:r>
        <w:rPr>
          <w:rFonts w:hint="eastAsia"/>
          <w:lang w:eastAsia="zh-CN"/>
        </w:rPr>
        <w:t>│</w:t>
      </w:r>
      <w:r>
        <w:rPr>
          <w:rFonts w:cs="Times New Roman"/>
          <w:lang w:eastAsia="zh-CN"/>
        </w:rPr>
        <w:t xml:space="preserve">  </w:t>
      </w:r>
      <w:r>
        <w:rPr>
          <w:rFonts w:cs="Times New Roman"/>
          <w:lang w:eastAsia="zh-CN"/>
        </w:rPr>
        <w:fldChar w:fldCharType="begin"/>
      </w:r>
      <w:r>
        <w:rPr>
          <w:rFonts w:cs="Times New Roman"/>
          <w:lang w:eastAsia="zh-CN"/>
        </w:rPr>
        <w:instrText>eq \o\ad(</w:instrText>
      </w:r>
      <w:r>
        <w:rPr>
          <w:rFonts w:hint="eastAsia"/>
          <w:lang w:eastAsia="zh-CN"/>
        </w:rPr>
        <w:instrText>勘定科目</w:instrText>
      </w:r>
      <w:r>
        <w:rPr>
          <w:rFonts w:cs="Times New Roman"/>
          <w:lang w:eastAsia="zh-CN"/>
        </w:rPr>
        <w:instrText>,\d\fo80())</w:instrText>
      </w:r>
      <w:r>
        <w:rPr>
          <w:rFonts w:cs="Times New Roman"/>
          <w:lang w:eastAsia="zh-CN"/>
        </w:rPr>
        <w:fldChar w:fldCharType="end"/>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内</w:t>
      </w:r>
      <w:r>
        <w:rPr>
          <w:rFonts w:cs="Times New Roman"/>
          <w:lang w:eastAsia="zh-CN"/>
        </w:rPr>
        <w:t xml:space="preserve">                </w:t>
      </w:r>
      <w:r>
        <w:rPr>
          <w:rFonts w:hint="eastAsia"/>
          <w:lang w:eastAsia="zh-CN"/>
        </w:rPr>
        <w:t>容</w:t>
      </w:r>
      <w:r>
        <w:rPr>
          <w:rFonts w:cs="Times New Roman"/>
          <w:lang w:eastAsia="zh-CN"/>
        </w:rPr>
        <w:t xml:space="preserve">        </w:t>
      </w:r>
      <w:r>
        <w:rPr>
          <w:rFonts w:hint="eastAsia"/>
          <w:lang w:eastAsia="zh-CN"/>
        </w:rPr>
        <w:t>│</w:t>
      </w:r>
      <w:r>
        <w:rPr>
          <w:rFonts w:cs="Times New Roman"/>
          <w:lang w:eastAsia="zh-CN"/>
        </w:rPr>
        <w:t xml:space="preserve">              </w:t>
      </w:r>
    </w:p>
    <w:p w14:paraId="46752EB9" w14:textId="77777777" w:rsidR="00AB4631" w:rsidRDefault="00AB4631" w:rsidP="00AB4631">
      <w:pPr>
        <w:spacing w:line="283" w:lineRule="exact"/>
        <w:rPr>
          <w:rFonts w:cs="Times New Roman"/>
        </w:rPr>
      </w:pPr>
      <w:r>
        <w:rPr>
          <w:rFonts w:cs="Times New Roman"/>
          <w:lang w:eastAsia="zh-CN"/>
        </w:rPr>
        <w:t xml:space="preserve">          </w:t>
      </w:r>
      <w:r>
        <w:rPr>
          <w:rFonts w:hint="eastAsia"/>
        </w:rPr>
        <w:t>├────┼──────────┼──────────────────┤</w:t>
      </w:r>
      <w:r>
        <w:rPr>
          <w:rFonts w:cs="Times New Roman"/>
        </w:rPr>
        <w:t xml:space="preserve">              </w:t>
      </w:r>
    </w:p>
    <w:p w14:paraId="188E454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役員報酬</w:instrText>
      </w:r>
      <w:r>
        <w:rPr>
          <w:rFonts w:cs="Times New Roman"/>
        </w:rPr>
        <w:instrText>,\d\fo100())</w:instrText>
      </w:r>
      <w:r>
        <w:rPr>
          <w:rFonts w:cs="Times New Roman"/>
        </w:rPr>
        <w:fldChar w:fldCharType="end"/>
      </w:r>
      <w:r>
        <w:rPr>
          <w:rFonts w:hint="eastAsia"/>
        </w:rPr>
        <w:t>│株主との委任契約による会社役員に支払│</w:t>
      </w:r>
      <w:r>
        <w:rPr>
          <w:rFonts w:cs="Times New Roman"/>
        </w:rPr>
        <w:t xml:space="preserve">              </w:t>
      </w:r>
    </w:p>
    <w:p w14:paraId="2505698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│われる報酬額を計上する。</w:t>
      </w:r>
      <w:r>
        <w:rPr>
          <w:rFonts w:cs="Times New Roman"/>
        </w:rPr>
        <w:t xml:space="preserve">           </w:t>
      </w:r>
      <w:r w:rsidR="005D5961">
        <w:rPr>
          <w:rFonts w:cs="Times New Roman" w:hint="eastAsia"/>
        </w:rPr>
        <w:t xml:space="preserve"> </w:t>
      </w:r>
      <w:r>
        <w:rPr>
          <w:rFonts w:cs="Times New Roman"/>
        </w:rPr>
        <w:t xml:space="preserve"> </w:t>
      </w:r>
      <w:r>
        <w:rPr>
          <w:rFonts w:hint="eastAsia"/>
        </w:rPr>
        <w:t>│</w:t>
      </w:r>
      <w:r>
        <w:rPr>
          <w:rFonts w:cs="Times New Roman"/>
        </w:rPr>
        <w:t xml:space="preserve">              </w:t>
      </w:r>
    </w:p>
    <w:p w14:paraId="5BAD14C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cs="Times New Roman"/>
        </w:rPr>
        <w:lastRenderedPageBreak/>
        <w:t xml:space="preserve">           </w:t>
      </w:r>
    </w:p>
    <w:p w14:paraId="1A025EB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給料手当</w:instrText>
      </w:r>
      <w:r>
        <w:rPr>
          <w:rFonts w:cs="Times New Roman"/>
        </w:rPr>
        <w:instrText>,\d\fo100())</w:instrText>
      </w:r>
      <w:r>
        <w:rPr>
          <w:rFonts w:cs="Times New Roman"/>
        </w:rPr>
        <w:fldChar w:fldCharType="end"/>
      </w:r>
      <w:r>
        <w:rPr>
          <w:rFonts w:hint="eastAsia"/>
        </w:rPr>
        <w:t>│販売および一般管理業務に従事する従業│</w:t>
      </w:r>
      <w:r>
        <w:rPr>
          <w:rFonts w:cs="Times New Roman"/>
        </w:rPr>
        <w:t xml:space="preserve">              </w:t>
      </w:r>
    </w:p>
    <w:p w14:paraId="67F7B50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│員（パートタイマーを除く。）に対する│</w:t>
      </w:r>
      <w:r>
        <w:rPr>
          <w:rFonts w:cs="Times New Roman"/>
        </w:rPr>
        <w:t xml:space="preserve">              </w:t>
      </w:r>
    </w:p>
    <w:p w14:paraId="24E953C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│給料手当を計上する。</w:t>
      </w:r>
      <w:r>
        <w:rPr>
          <w:rFonts w:cs="Times New Roman"/>
        </w:rPr>
        <w:t xml:space="preserve">                </w:t>
      </w:r>
      <w:r>
        <w:rPr>
          <w:rFonts w:hint="eastAsia"/>
        </w:rPr>
        <w:t>│</w:t>
      </w:r>
      <w:r>
        <w:rPr>
          <w:rFonts w:cs="Times New Roman"/>
        </w:rPr>
        <w:t xml:space="preserve">              </w:t>
      </w:r>
    </w:p>
    <w:p w14:paraId="264062B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0F17193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雑給</w:instrText>
      </w:r>
      <w:r>
        <w:rPr>
          <w:rFonts w:cs="Times New Roman"/>
        </w:rPr>
        <w:instrText>,\d\fo100())</w:instrText>
      </w:r>
      <w:r>
        <w:rPr>
          <w:rFonts w:cs="Times New Roman"/>
        </w:rPr>
        <w:fldChar w:fldCharType="end"/>
      </w:r>
      <w:r>
        <w:rPr>
          <w:rFonts w:hint="eastAsia"/>
        </w:rPr>
        <w:t>│パートタイマーおよび臨時雇用者に支払│</w:t>
      </w:r>
      <w:r>
        <w:rPr>
          <w:rFonts w:cs="Times New Roman"/>
        </w:rPr>
        <w:t xml:space="preserve">              </w:t>
      </w:r>
    </w:p>
    <w:p w14:paraId="042FF315"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│われる給料手当を計上する。</w:t>
      </w:r>
      <w:r>
        <w:rPr>
          <w:rFonts w:cs="Times New Roman"/>
        </w:rPr>
        <w:t xml:space="preserve">          </w:t>
      </w:r>
      <w:r>
        <w:rPr>
          <w:rFonts w:hint="eastAsia"/>
        </w:rPr>
        <w:t>│</w:t>
      </w:r>
      <w:r>
        <w:rPr>
          <w:rFonts w:cs="Times New Roman"/>
        </w:rPr>
        <w:t xml:space="preserve">              </w:t>
      </w:r>
    </w:p>
    <w:p w14:paraId="3E8D2FC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96E427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賞与</w:instrText>
      </w:r>
      <w:r>
        <w:rPr>
          <w:rFonts w:cs="Times New Roman"/>
        </w:rPr>
        <w:instrText>,\d\fo100())</w:instrText>
      </w:r>
      <w:r>
        <w:rPr>
          <w:rFonts w:cs="Times New Roman"/>
        </w:rPr>
        <w:fldChar w:fldCharType="end"/>
      </w:r>
      <w:r>
        <w:rPr>
          <w:rFonts w:hint="eastAsia"/>
        </w:rPr>
        <w:t>│販売および一般管理業務に従事する従業│</w:t>
      </w:r>
      <w:r>
        <w:rPr>
          <w:rFonts w:cs="Times New Roman"/>
        </w:rPr>
        <w:t xml:space="preserve">              </w:t>
      </w:r>
    </w:p>
    <w:p w14:paraId="25F8243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│員に支払われる臨時給料を計上する。</w:t>
      </w:r>
      <w:r>
        <w:rPr>
          <w:rFonts w:cs="Times New Roman"/>
        </w:rPr>
        <w:t xml:space="preserve">  </w:t>
      </w:r>
      <w:r>
        <w:rPr>
          <w:rFonts w:hint="eastAsia"/>
        </w:rPr>
        <w:t>│</w:t>
      </w:r>
      <w:r>
        <w:rPr>
          <w:rFonts w:cs="Times New Roman"/>
        </w:rPr>
        <w:t xml:space="preserve">              </w:t>
      </w:r>
    </w:p>
    <w:p w14:paraId="3B926E8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BA635D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退職金</w:instrText>
      </w:r>
      <w:r>
        <w:rPr>
          <w:rFonts w:cs="Times New Roman"/>
        </w:rPr>
        <w:instrText>,\d\fo100())</w:instrText>
      </w:r>
      <w:r>
        <w:rPr>
          <w:rFonts w:cs="Times New Roman"/>
        </w:rPr>
        <w:fldChar w:fldCharType="end"/>
      </w:r>
      <w:r>
        <w:rPr>
          <w:rFonts w:hint="eastAsia"/>
        </w:rPr>
        <w:t>│従業員が退職した場合に支払う退職金を│</w:t>
      </w:r>
      <w:r>
        <w:rPr>
          <w:rFonts w:cs="Times New Roman"/>
        </w:rPr>
        <w:t xml:space="preserve">              </w:t>
      </w:r>
    </w:p>
    <w:p w14:paraId="326D217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│計上する。</w:t>
      </w:r>
      <w:r>
        <w:rPr>
          <w:rFonts w:cs="Times New Roman"/>
        </w:rPr>
        <w:t xml:space="preserve">                          </w:t>
      </w:r>
      <w:r>
        <w:rPr>
          <w:rFonts w:hint="eastAsia"/>
        </w:rPr>
        <w:t>│</w:t>
      </w:r>
      <w:r>
        <w:rPr>
          <w:rFonts w:cs="Times New Roman"/>
        </w:rPr>
        <w:t xml:space="preserve">              </w:t>
      </w:r>
    </w:p>
    <w:p w14:paraId="1FA8FB3E"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0BB316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│退職給与引当金繰入額│退職給与引当金の繰入額を計上する。</w:t>
      </w:r>
      <w:r>
        <w:rPr>
          <w:rFonts w:cs="Times New Roman"/>
        </w:rPr>
        <w:t xml:space="preserve">  </w:t>
      </w:r>
      <w:r>
        <w:rPr>
          <w:rFonts w:hint="eastAsia"/>
        </w:rPr>
        <w:t>│</w:t>
      </w:r>
      <w:r>
        <w:rPr>
          <w:rFonts w:cs="Times New Roman"/>
        </w:rPr>
        <w:t xml:space="preserve">              </w:t>
      </w:r>
    </w:p>
    <w:p w14:paraId="1863C30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63E496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福利厚生費</w:instrText>
      </w:r>
      <w:r>
        <w:rPr>
          <w:rFonts w:cs="Times New Roman"/>
        </w:rPr>
        <w:instrText>,\d\fo100())</w:instrText>
      </w:r>
      <w:r>
        <w:rPr>
          <w:rFonts w:cs="Times New Roman"/>
        </w:rPr>
        <w:fldChar w:fldCharType="end"/>
      </w:r>
      <w:r>
        <w:rPr>
          <w:rFonts w:hint="eastAsia"/>
        </w:rPr>
        <w:t>│社会保険制度に基づく会社負担額を計上│</w:t>
      </w:r>
      <w:r>
        <w:rPr>
          <w:rFonts w:cs="Times New Roman"/>
        </w:rPr>
        <w:t xml:space="preserve">              </w:t>
      </w:r>
    </w:p>
    <w:p w14:paraId="5E93989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│するほか、従業員の福利厚生のために支│</w:t>
      </w:r>
      <w:r>
        <w:rPr>
          <w:rFonts w:cs="Times New Roman"/>
        </w:rPr>
        <w:t xml:space="preserve">              </w:t>
      </w:r>
    </w:p>
    <w:p w14:paraId="5F50AE7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│出する費用を計上する。</w:t>
      </w:r>
      <w:r>
        <w:rPr>
          <w:rFonts w:cs="Times New Roman"/>
        </w:rPr>
        <w:t xml:space="preserve">              </w:t>
      </w:r>
      <w:r>
        <w:rPr>
          <w:rFonts w:hint="eastAsia"/>
        </w:rPr>
        <w:t>│</w:t>
      </w:r>
      <w:r>
        <w:rPr>
          <w:rFonts w:cs="Times New Roman"/>
        </w:rPr>
        <w:t xml:space="preserve">              </w:t>
      </w:r>
    </w:p>
    <w:p w14:paraId="3542097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172B65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教育研究費</w:instrText>
      </w:r>
      <w:r>
        <w:rPr>
          <w:rFonts w:cs="Times New Roman"/>
        </w:rPr>
        <w:instrText>,\d\fo100())</w:instrText>
      </w:r>
      <w:r>
        <w:rPr>
          <w:rFonts w:cs="Times New Roman"/>
        </w:rPr>
        <w:fldChar w:fldCharType="end"/>
      </w:r>
      <w:r>
        <w:rPr>
          <w:rFonts w:hint="eastAsia"/>
        </w:rPr>
        <w:t>│役員および従業員のために行う教育研修│</w:t>
      </w:r>
      <w:r>
        <w:rPr>
          <w:rFonts w:cs="Times New Roman"/>
        </w:rPr>
        <w:t xml:space="preserve">              </w:t>
      </w:r>
    </w:p>
    <w:p w14:paraId="68CAB8DE"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│費用を計上するほか、書籍等の購入費用│</w:t>
      </w:r>
      <w:r>
        <w:rPr>
          <w:rFonts w:cs="Times New Roman"/>
        </w:rPr>
        <w:t xml:space="preserve">              </w:t>
      </w:r>
    </w:p>
    <w:p w14:paraId="4423077F"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│を計上する。</w:t>
      </w:r>
      <w:r>
        <w:rPr>
          <w:rFonts w:cs="Times New Roman"/>
        </w:rPr>
        <w:t xml:space="preserve">                        </w:t>
      </w:r>
      <w:r>
        <w:rPr>
          <w:rFonts w:hint="eastAsia"/>
        </w:rPr>
        <w:t>│</w:t>
      </w:r>
      <w:r>
        <w:rPr>
          <w:rFonts w:cs="Times New Roman"/>
        </w:rPr>
        <w:t xml:space="preserve">              </w:t>
      </w:r>
    </w:p>
    <w:p w14:paraId="0EE36DB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cs="Times New Roman"/>
        </w:rPr>
        <w:lastRenderedPageBreak/>
        <w:t xml:space="preserve">           </w:t>
      </w:r>
    </w:p>
    <w:p w14:paraId="45F5433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採用費</w:instrText>
      </w:r>
      <w:r>
        <w:rPr>
          <w:rFonts w:cs="Times New Roman"/>
        </w:rPr>
        <w:instrText>,\d\fo100())</w:instrText>
      </w:r>
      <w:r>
        <w:rPr>
          <w:rFonts w:cs="Times New Roman"/>
        </w:rPr>
        <w:fldChar w:fldCharType="end"/>
      </w:r>
      <w:r>
        <w:rPr>
          <w:rFonts w:hint="eastAsia"/>
        </w:rPr>
        <w:t>│従業員の求人のために係る費用を計上す│</w:t>
      </w:r>
      <w:r>
        <w:rPr>
          <w:rFonts w:cs="Times New Roman"/>
        </w:rPr>
        <w:t xml:space="preserve">              </w:t>
      </w:r>
    </w:p>
    <w:p w14:paraId="6D1FD21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│る。</w:t>
      </w:r>
      <w:r>
        <w:rPr>
          <w:rFonts w:cs="Times New Roman"/>
        </w:rPr>
        <w:t xml:space="preserve">                                </w:t>
      </w:r>
      <w:r>
        <w:rPr>
          <w:rFonts w:hint="eastAsia"/>
        </w:rPr>
        <w:t>│</w:t>
      </w:r>
      <w:r>
        <w:rPr>
          <w:rFonts w:cs="Times New Roman"/>
        </w:rPr>
        <w:t xml:space="preserve">              </w:t>
      </w:r>
    </w:p>
    <w:p w14:paraId="78CACE8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176146A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広告宣伝費</w:instrText>
      </w:r>
      <w:r>
        <w:rPr>
          <w:rFonts w:cs="Times New Roman"/>
        </w:rPr>
        <w:instrText>,\d\fo100())</w:instrText>
      </w:r>
      <w:r>
        <w:rPr>
          <w:rFonts w:cs="Times New Roman"/>
        </w:rPr>
        <w:fldChar w:fldCharType="end"/>
      </w:r>
      <w:r>
        <w:rPr>
          <w:rFonts w:hint="eastAsia"/>
        </w:rPr>
        <w:t>│不特定多数の者に対する宣伝的効果を意│</w:t>
      </w:r>
      <w:r>
        <w:rPr>
          <w:rFonts w:cs="Times New Roman"/>
        </w:rPr>
        <w:t xml:space="preserve">              </w:t>
      </w:r>
    </w:p>
    <w:p w14:paraId="09DFCD5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│図して支出する費用を計上する。主なも│</w:t>
      </w:r>
      <w:r>
        <w:rPr>
          <w:rFonts w:cs="Times New Roman"/>
        </w:rPr>
        <w:t xml:space="preserve">              </w:t>
      </w:r>
    </w:p>
    <w:p w14:paraId="69D501D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│のは新聞・雑誌・テレビ等の媒体広告、│</w:t>
      </w:r>
      <w:r>
        <w:rPr>
          <w:rFonts w:cs="Times New Roman"/>
        </w:rPr>
        <w:t xml:space="preserve">              </w:t>
      </w:r>
    </w:p>
    <w:p w14:paraId="2BB50F7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│郵送によるダイレクトメール・折込みチ│</w:t>
      </w:r>
      <w:r>
        <w:rPr>
          <w:rFonts w:cs="Times New Roman"/>
        </w:rPr>
        <w:t xml:space="preserve">              </w:t>
      </w:r>
    </w:p>
    <w:p w14:paraId="5C1E369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│ラシのほか催事の費用等をいう。</w:t>
      </w:r>
      <w:r>
        <w:rPr>
          <w:rFonts w:cs="Times New Roman"/>
        </w:rPr>
        <w:t xml:space="preserve">      </w:t>
      </w:r>
      <w:r>
        <w:rPr>
          <w:rFonts w:hint="eastAsia"/>
        </w:rPr>
        <w:t>│</w:t>
      </w:r>
      <w:r>
        <w:rPr>
          <w:rFonts w:cs="Times New Roman"/>
        </w:rPr>
        <w:t xml:space="preserve">              </w:t>
      </w:r>
    </w:p>
    <w:p w14:paraId="0E2054AF"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p>
    <w:p w14:paraId="095D88A8" w14:textId="77777777" w:rsidR="005D5961" w:rsidRDefault="005D5961" w:rsidP="00AB4631">
      <w:pPr>
        <w:spacing w:line="243" w:lineRule="exact"/>
        <w:rPr>
          <w:rFonts w:cs="Times New Roman" w:hint="eastAsia"/>
        </w:rPr>
      </w:pPr>
    </w:p>
    <w:p w14:paraId="645048A8" w14:textId="77777777" w:rsidR="00AB4631" w:rsidRDefault="00AB4631" w:rsidP="00AB4631">
      <w:pPr>
        <w:spacing w:line="243" w:lineRule="exact"/>
        <w:rPr>
          <w:rFonts w:cs="Times New Roman"/>
        </w:rPr>
      </w:pPr>
      <w:r>
        <w:rPr>
          <w:rFonts w:cs="Times New Roman"/>
        </w:rPr>
        <w:t xml:space="preserve">          </w:t>
      </w:r>
      <w:r>
        <w:rPr>
          <w:rFonts w:hint="eastAsia"/>
        </w:rPr>
        <w:t>┌────┬──────────┬──────────────────┐</w:t>
      </w:r>
      <w:r>
        <w:rPr>
          <w:rFonts w:cs="Times New Roman"/>
        </w:rPr>
        <w:t xml:space="preserve">              </w:t>
      </w:r>
    </w:p>
    <w:p w14:paraId="770034A3" w14:textId="77777777" w:rsidR="00AB4631" w:rsidRDefault="00AB4631" w:rsidP="00AB4631">
      <w:pPr>
        <w:spacing w:line="243" w:lineRule="exact"/>
        <w:rPr>
          <w:rFonts w:cs="Times New Roman"/>
          <w:lang w:eastAsia="zh-CN"/>
        </w:rPr>
      </w:pPr>
      <w:r>
        <w:rPr>
          <w:rFonts w:cs="Times New Roman"/>
        </w:rPr>
        <w:t xml:space="preserve">          </w:t>
      </w:r>
      <w:r>
        <w:rPr>
          <w:rFonts w:hint="eastAsia"/>
          <w:lang w:eastAsia="zh-CN"/>
        </w:rPr>
        <w:t>│科目</w:t>
      </w:r>
      <w:r>
        <w:rPr>
          <w:rFonts w:hint="eastAsia"/>
        </w:rPr>
        <w:t>ｺｰﾄﾞ</w:t>
      </w:r>
      <w:r>
        <w:rPr>
          <w:rFonts w:hint="eastAsia"/>
          <w:lang w:eastAsia="zh-CN"/>
        </w:rPr>
        <w:t>│</w:t>
      </w:r>
      <w:r>
        <w:rPr>
          <w:rFonts w:cs="Times New Roman"/>
          <w:lang w:eastAsia="zh-CN"/>
        </w:rPr>
        <w:t xml:space="preserve">  </w:t>
      </w:r>
      <w:r>
        <w:rPr>
          <w:rFonts w:cs="Times New Roman"/>
          <w:lang w:eastAsia="zh-CN"/>
        </w:rPr>
        <w:fldChar w:fldCharType="begin"/>
      </w:r>
      <w:r>
        <w:rPr>
          <w:rFonts w:cs="Times New Roman"/>
          <w:lang w:eastAsia="zh-CN"/>
        </w:rPr>
        <w:instrText>eq \o\ad(</w:instrText>
      </w:r>
      <w:r>
        <w:rPr>
          <w:rFonts w:hint="eastAsia"/>
          <w:lang w:eastAsia="zh-CN"/>
        </w:rPr>
        <w:instrText>勘定科目</w:instrText>
      </w:r>
      <w:r>
        <w:rPr>
          <w:rFonts w:cs="Times New Roman"/>
          <w:lang w:eastAsia="zh-CN"/>
        </w:rPr>
        <w:instrText>,\d\fo80())</w:instrText>
      </w:r>
      <w:r>
        <w:rPr>
          <w:rFonts w:cs="Times New Roman"/>
          <w:lang w:eastAsia="zh-CN"/>
        </w:rPr>
        <w:fldChar w:fldCharType="end"/>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内</w:t>
      </w:r>
      <w:r>
        <w:rPr>
          <w:rFonts w:cs="Times New Roman"/>
          <w:lang w:eastAsia="zh-CN"/>
        </w:rPr>
        <w:t xml:space="preserve">                </w:t>
      </w:r>
      <w:r>
        <w:rPr>
          <w:rFonts w:hint="eastAsia"/>
          <w:lang w:eastAsia="zh-CN"/>
        </w:rPr>
        <w:t>容</w:t>
      </w:r>
      <w:r>
        <w:rPr>
          <w:rFonts w:cs="Times New Roman"/>
          <w:lang w:eastAsia="zh-CN"/>
        </w:rPr>
        <w:t xml:space="preserve">        </w:t>
      </w:r>
      <w:r>
        <w:rPr>
          <w:rFonts w:hint="eastAsia"/>
          <w:lang w:eastAsia="zh-CN"/>
        </w:rPr>
        <w:t>│</w:t>
      </w:r>
      <w:r>
        <w:rPr>
          <w:rFonts w:cs="Times New Roman"/>
          <w:lang w:eastAsia="zh-CN"/>
        </w:rPr>
        <w:t xml:space="preserve">              </w:t>
      </w:r>
    </w:p>
    <w:p w14:paraId="5DF048B9" w14:textId="77777777" w:rsidR="00AB4631" w:rsidRDefault="00AB4631" w:rsidP="00AB4631">
      <w:pPr>
        <w:spacing w:line="283" w:lineRule="exact"/>
        <w:rPr>
          <w:rFonts w:cs="Times New Roman"/>
        </w:rPr>
      </w:pPr>
      <w:r>
        <w:rPr>
          <w:rFonts w:cs="Times New Roman"/>
          <w:lang w:eastAsia="zh-CN"/>
        </w:rPr>
        <w:t xml:space="preserve">          </w:t>
      </w:r>
      <w:r>
        <w:rPr>
          <w:rFonts w:hint="eastAsia"/>
        </w:rPr>
        <w:t>├────┼──────────┼──────────────────┤</w:t>
      </w:r>
      <w:r>
        <w:rPr>
          <w:rFonts w:cs="Times New Roman"/>
        </w:rPr>
        <w:t xml:space="preserve">              </w:t>
      </w:r>
    </w:p>
    <w:p w14:paraId="6622D69E"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景品費</w:instrText>
      </w:r>
      <w:r>
        <w:rPr>
          <w:rFonts w:cs="Times New Roman"/>
        </w:rPr>
        <w:instrText>,\d\fo100())</w:instrText>
      </w:r>
      <w:r>
        <w:rPr>
          <w:rFonts w:cs="Times New Roman"/>
        </w:rPr>
        <w:fldChar w:fldCharType="end"/>
      </w:r>
      <w:r>
        <w:rPr>
          <w:rFonts w:hint="eastAsia"/>
        </w:rPr>
        <w:t>│商品券等の利用額および顧客への販売促│</w:t>
      </w:r>
      <w:r>
        <w:rPr>
          <w:rFonts w:cs="Times New Roman"/>
        </w:rPr>
        <w:t xml:space="preserve">              </w:t>
      </w:r>
    </w:p>
    <w:p w14:paraId="61905D7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│進用物品に係る費用を計上する。</w:t>
      </w:r>
      <w:r>
        <w:rPr>
          <w:rFonts w:cs="Times New Roman"/>
        </w:rPr>
        <w:t xml:space="preserve">      </w:t>
      </w:r>
      <w:r>
        <w:rPr>
          <w:rFonts w:hint="eastAsia"/>
        </w:rPr>
        <w:t>│</w:t>
      </w:r>
      <w:r>
        <w:rPr>
          <w:rFonts w:cs="Times New Roman"/>
        </w:rPr>
        <w:t xml:space="preserve">              </w:t>
      </w:r>
    </w:p>
    <w:p w14:paraId="7A5D7D0E"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6F938D7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包装費</w:instrText>
      </w:r>
      <w:r>
        <w:rPr>
          <w:rFonts w:cs="Times New Roman"/>
        </w:rPr>
        <w:instrText>,\d\fo100())</w:instrText>
      </w:r>
      <w:r>
        <w:rPr>
          <w:rFonts w:cs="Times New Roman"/>
        </w:rPr>
        <w:fldChar w:fldCharType="end"/>
      </w:r>
      <w:r>
        <w:rPr>
          <w:rFonts w:hint="eastAsia"/>
        </w:rPr>
        <w:t>│手さげ袋・包装紙等に係る費用を計上す│</w:t>
      </w:r>
      <w:r>
        <w:rPr>
          <w:rFonts w:cs="Times New Roman"/>
        </w:rPr>
        <w:t xml:space="preserve">              </w:t>
      </w:r>
    </w:p>
    <w:p w14:paraId="0AA66F4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│る。</w:t>
      </w:r>
      <w:r>
        <w:rPr>
          <w:rFonts w:cs="Times New Roman"/>
        </w:rPr>
        <w:t xml:space="preserve">                                </w:t>
      </w:r>
      <w:r>
        <w:rPr>
          <w:rFonts w:hint="eastAsia"/>
        </w:rPr>
        <w:t>│</w:t>
      </w:r>
      <w:r>
        <w:rPr>
          <w:rFonts w:cs="Times New Roman"/>
        </w:rPr>
        <w:t xml:space="preserve">              </w:t>
      </w:r>
    </w:p>
    <w:p w14:paraId="2E081CC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0844252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クレジット手数料</w:instrText>
      </w:r>
      <w:r>
        <w:rPr>
          <w:rFonts w:cs="Times New Roman"/>
        </w:rPr>
        <w:instrText>,\d\fo100())</w:instrText>
      </w:r>
      <w:r>
        <w:rPr>
          <w:rFonts w:cs="Times New Roman"/>
        </w:rPr>
        <w:fldChar w:fldCharType="end"/>
      </w:r>
      <w:r>
        <w:rPr>
          <w:rFonts w:hint="eastAsia"/>
        </w:rPr>
        <w:t>│クレジット会社へ支払う手数料を計上す│</w:t>
      </w:r>
      <w:r>
        <w:rPr>
          <w:rFonts w:cs="Times New Roman"/>
        </w:rPr>
        <w:t xml:space="preserve">              </w:t>
      </w:r>
    </w:p>
    <w:p w14:paraId="395136F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│る。</w:t>
      </w:r>
      <w:r>
        <w:rPr>
          <w:rFonts w:cs="Times New Roman"/>
        </w:rPr>
        <w:t xml:space="preserve">                                </w:t>
      </w:r>
      <w:r>
        <w:rPr>
          <w:rFonts w:hint="eastAsia"/>
        </w:rPr>
        <w:t>│</w:t>
      </w:r>
      <w:r>
        <w:rPr>
          <w:rFonts w:cs="Times New Roman"/>
        </w:rPr>
        <w:t xml:space="preserve">              </w:t>
      </w:r>
    </w:p>
    <w:p w14:paraId="7BB72CC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D3D8FD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装飾費</w:instrText>
      </w:r>
      <w:r>
        <w:rPr>
          <w:rFonts w:cs="Times New Roman"/>
        </w:rPr>
        <w:instrText>,\d\fo100())</w:instrText>
      </w:r>
      <w:r>
        <w:rPr>
          <w:rFonts w:cs="Times New Roman"/>
        </w:rPr>
        <w:fldChar w:fldCharType="end"/>
      </w:r>
      <w:r>
        <w:rPr>
          <w:rFonts w:hint="eastAsia"/>
        </w:rPr>
        <w:t>│店内・ショーウィンドーの演出用の器具│</w:t>
      </w:r>
      <w:r>
        <w:rPr>
          <w:rFonts w:cs="Times New Roman"/>
        </w:rPr>
        <w:t xml:space="preserve">              </w:t>
      </w:r>
    </w:p>
    <w:p w14:paraId="7DC49BFF"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│備品など装飾のために要した費用を計上│</w:t>
      </w:r>
      <w:r>
        <w:rPr>
          <w:rFonts w:cs="Times New Roman"/>
        </w:rPr>
        <w:t xml:space="preserve">   </w:t>
      </w:r>
      <w:r>
        <w:rPr>
          <w:rFonts w:cs="Times New Roman"/>
        </w:rPr>
        <w:lastRenderedPageBreak/>
        <w:t xml:space="preserve">           </w:t>
      </w:r>
    </w:p>
    <w:p w14:paraId="7AA184D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│する。</w:t>
      </w:r>
      <w:r>
        <w:rPr>
          <w:rFonts w:cs="Times New Roman"/>
        </w:rPr>
        <w:t xml:space="preserve">                              </w:t>
      </w:r>
      <w:r>
        <w:rPr>
          <w:rFonts w:hint="eastAsia"/>
        </w:rPr>
        <w:t>│</w:t>
      </w:r>
      <w:r>
        <w:rPr>
          <w:rFonts w:cs="Times New Roman"/>
        </w:rPr>
        <w:t xml:space="preserve">              </w:t>
      </w:r>
    </w:p>
    <w:p w14:paraId="2172FC9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5351BCE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賃借料</w:instrText>
      </w:r>
      <w:r>
        <w:rPr>
          <w:rFonts w:cs="Times New Roman"/>
        </w:rPr>
        <w:instrText>,\d\fo100())</w:instrText>
      </w:r>
      <w:r>
        <w:rPr>
          <w:rFonts w:cs="Times New Roman"/>
        </w:rPr>
        <w:fldChar w:fldCharType="end"/>
      </w:r>
      <w:r>
        <w:rPr>
          <w:rFonts w:hint="eastAsia"/>
        </w:rPr>
        <w:t>│器具備品・車両等の動産を賃借すること│</w:t>
      </w:r>
      <w:r>
        <w:rPr>
          <w:rFonts w:cs="Times New Roman"/>
        </w:rPr>
        <w:t xml:space="preserve">              </w:t>
      </w:r>
    </w:p>
    <w:p w14:paraId="01C971D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│に対して支払うリース料等を計上するほ│</w:t>
      </w:r>
      <w:r>
        <w:rPr>
          <w:rFonts w:cs="Times New Roman"/>
        </w:rPr>
        <w:t xml:space="preserve">              </w:t>
      </w:r>
    </w:p>
    <w:p w14:paraId="28202EB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│か、土地・建物および構築物を借入れて│</w:t>
      </w:r>
      <w:r>
        <w:rPr>
          <w:rFonts w:cs="Times New Roman"/>
        </w:rPr>
        <w:t xml:space="preserve">              </w:t>
      </w:r>
    </w:p>
    <w:p w14:paraId="75AD5A3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│これを使用収益の用に供することによる│</w:t>
      </w:r>
      <w:r>
        <w:rPr>
          <w:rFonts w:cs="Times New Roman"/>
        </w:rPr>
        <w:t xml:space="preserve">              </w:t>
      </w:r>
    </w:p>
    <w:p w14:paraId="166A7C6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│賃料を計上する。ただし、電算業務費に│</w:t>
      </w:r>
      <w:r>
        <w:rPr>
          <w:rFonts w:cs="Times New Roman"/>
        </w:rPr>
        <w:t xml:space="preserve">              </w:t>
      </w:r>
    </w:p>
    <w:p w14:paraId="0E33F4B5"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│該当するものは含まないものとする。</w:t>
      </w:r>
      <w:r>
        <w:rPr>
          <w:rFonts w:cs="Times New Roman"/>
        </w:rPr>
        <w:t xml:space="preserve">  </w:t>
      </w:r>
      <w:r>
        <w:rPr>
          <w:rFonts w:hint="eastAsia"/>
        </w:rPr>
        <w:t>│</w:t>
      </w:r>
      <w:r>
        <w:rPr>
          <w:rFonts w:cs="Times New Roman"/>
        </w:rPr>
        <w:t xml:space="preserve">              </w:t>
      </w:r>
    </w:p>
    <w:p w14:paraId="7A3F837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1A26F0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共益費</w:instrText>
      </w:r>
      <w:r>
        <w:rPr>
          <w:rFonts w:cs="Times New Roman"/>
        </w:rPr>
        <w:instrText>,\d\fo100())</w:instrText>
      </w:r>
      <w:r>
        <w:rPr>
          <w:rFonts w:cs="Times New Roman"/>
        </w:rPr>
        <w:fldChar w:fldCharType="end"/>
      </w:r>
      <w:r>
        <w:rPr>
          <w:rFonts w:hint="eastAsia"/>
        </w:rPr>
        <w:t>│土地または建物ならびに構築物を借入れ│</w:t>
      </w:r>
      <w:r>
        <w:rPr>
          <w:rFonts w:cs="Times New Roman"/>
        </w:rPr>
        <w:t xml:space="preserve">              </w:t>
      </w:r>
    </w:p>
    <w:p w14:paraId="7F8A257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│て、他の賃借人と共同で管理する費用の│</w:t>
      </w:r>
      <w:r>
        <w:rPr>
          <w:rFonts w:cs="Times New Roman"/>
        </w:rPr>
        <w:t xml:space="preserve">              </w:t>
      </w:r>
    </w:p>
    <w:p w14:paraId="71CB98BF"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│負担額を計上する。</w:t>
      </w:r>
      <w:r>
        <w:rPr>
          <w:rFonts w:cs="Times New Roman"/>
        </w:rPr>
        <w:t xml:space="preserve">                  </w:t>
      </w:r>
      <w:r>
        <w:rPr>
          <w:rFonts w:hint="eastAsia"/>
        </w:rPr>
        <w:t>│</w:t>
      </w:r>
      <w:r>
        <w:rPr>
          <w:rFonts w:cs="Times New Roman"/>
        </w:rPr>
        <w:t xml:space="preserve">              </w:t>
      </w:r>
    </w:p>
    <w:p w14:paraId="2AAFCDD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578DE6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修繕費</w:instrText>
      </w:r>
      <w:r>
        <w:rPr>
          <w:rFonts w:cs="Times New Roman"/>
        </w:rPr>
        <w:instrText>,\d\fo100())</w:instrText>
      </w:r>
      <w:r>
        <w:rPr>
          <w:rFonts w:cs="Times New Roman"/>
        </w:rPr>
        <w:fldChar w:fldCharType="end"/>
      </w:r>
      <w:r>
        <w:rPr>
          <w:rFonts w:hint="eastAsia"/>
        </w:rPr>
        <w:t>│建物・構築物などの有形固定資産等の維│</w:t>
      </w:r>
      <w:r>
        <w:rPr>
          <w:rFonts w:cs="Times New Roman"/>
        </w:rPr>
        <w:t xml:space="preserve">              </w:t>
      </w:r>
    </w:p>
    <w:p w14:paraId="78F9678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│持修繕のために支出する費用を計上する。</w:t>
      </w:r>
      <w:r>
        <w:rPr>
          <w:rFonts w:cs="Times New Roman"/>
        </w:rPr>
        <w:t xml:space="preserve">              </w:t>
      </w:r>
    </w:p>
    <w:p w14:paraId="13051915"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5A0044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水道光熱費</w:instrText>
      </w:r>
      <w:r>
        <w:rPr>
          <w:rFonts w:cs="Times New Roman"/>
        </w:rPr>
        <w:instrText>,\d\fo100())</w:instrText>
      </w:r>
      <w:r>
        <w:rPr>
          <w:rFonts w:cs="Times New Roman"/>
        </w:rPr>
        <w:fldChar w:fldCharType="end"/>
      </w:r>
      <w:r>
        <w:rPr>
          <w:rFonts w:hint="eastAsia"/>
        </w:rPr>
        <w:t>│水道料・ガス代・電灯料・電力料の料金│</w:t>
      </w:r>
      <w:r>
        <w:rPr>
          <w:rFonts w:cs="Times New Roman"/>
        </w:rPr>
        <w:t xml:space="preserve">              </w:t>
      </w:r>
    </w:p>
    <w:p w14:paraId="26D12D3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│を計上する。</w:t>
      </w:r>
      <w:r>
        <w:rPr>
          <w:rFonts w:cs="Times New Roman"/>
        </w:rPr>
        <w:t xml:space="preserve">                        </w:t>
      </w:r>
      <w:r>
        <w:rPr>
          <w:rFonts w:hint="eastAsia"/>
        </w:rPr>
        <w:t>│</w:t>
      </w:r>
      <w:r>
        <w:rPr>
          <w:rFonts w:cs="Times New Roman"/>
        </w:rPr>
        <w:t xml:space="preserve">              </w:t>
      </w:r>
    </w:p>
    <w:p w14:paraId="41BFDEB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8CFB625"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備品消耗品費</w:instrText>
      </w:r>
      <w:r>
        <w:rPr>
          <w:rFonts w:cs="Times New Roman"/>
        </w:rPr>
        <w:instrText>,\d\fo100())</w:instrText>
      </w:r>
      <w:r>
        <w:rPr>
          <w:rFonts w:cs="Times New Roman"/>
        </w:rPr>
        <w:fldChar w:fldCharType="end"/>
      </w:r>
      <w:r>
        <w:rPr>
          <w:rFonts w:hint="eastAsia"/>
        </w:rPr>
        <w:t>│耐用年数が１年未満または取得価額が</w:t>
      </w:r>
      <w:r>
        <w:rPr>
          <w:rFonts w:cs="Times New Roman"/>
        </w:rPr>
        <w:t>20</w:t>
      </w:r>
      <w:r>
        <w:rPr>
          <w:rFonts w:hint="eastAsia"/>
        </w:rPr>
        <w:t>│</w:t>
      </w:r>
      <w:r>
        <w:rPr>
          <w:rFonts w:cs="Times New Roman"/>
        </w:rPr>
        <w:t xml:space="preserve">              </w:t>
      </w:r>
    </w:p>
    <w:p w14:paraId="538B94F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│万円未満の固定資産の取得費用を計上す│</w:t>
      </w:r>
      <w:r>
        <w:rPr>
          <w:rFonts w:cs="Times New Roman"/>
        </w:rPr>
        <w:t xml:space="preserve">              </w:t>
      </w:r>
    </w:p>
    <w:p w14:paraId="2CDE946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│る。</w:t>
      </w:r>
      <w:r>
        <w:rPr>
          <w:rFonts w:cs="Times New Roman"/>
        </w:rPr>
        <w:t xml:space="preserve">                                </w:t>
      </w:r>
      <w:r>
        <w:rPr>
          <w:rFonts w:hint="eastAsia"/>
        </w:rPr>
        <w:t>│</w:t>
      </w:r>
      <w:r>
        <w:rPr>
          <w:rFonts w:cs="Times New Roman"/>
        </w:rPr>
        <w:t xml:space="preserve">              </w:t>
      </w:r>
    </w:p>
    <w:p w14:paraId="71EF467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cs="Times New Roman"/>
        </w:rPr>
        <w:lastRenderedPageBreak/>
        <w:t xml:space="preserve">           </w:t>
      </w:r>
    </w:p>
    <w:p w14:paraId="036F65C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通信費</w:instrText>
      </w:r>
      <w:r>
        <w:rPr>
          <w:rFonts w:cs="Times New Roman"/>
        </w:rPr>
        <w:instrText>,\d\fo100())</w:instrText>
      </w:r>
      <w:r>
        <w:rPr>
          <w:rFonts w:cs="Times New Roman"/>
        </w:rPr>
        <w:fldChar w:fldCharType="end"/>
      </w:r>
      <w:r>
        <w:rPr>
          <w:rFonts w:hint="eastAsia"/>
        </w:rPr>
        <w:t>│電話料・電報料・振込料・郵便切手・葉│</w:t>
      </w:r>
      <w:r>
        <w:rPr>
          <w:rFonts w:cs="Times New Roman"/>
        </w:rPr>
        <w:t xml:space="preserve">              </w:t>
      </w:r>
    </w:p>
    <w:p w14:paraId="639F4FD7"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│書など通信のための費用を計上する。</w:t>
      </w:r>
      <w:r>
        <w:rPr>
          <w:rFonts w:cs="Times New Roman"/>
        </w:rPr>
        <w:t xml:space="preserve">  </w:t>
      </w:r>
      <w:r>
        <w:rPr>
          <w:rFonts w:hint="eastAsia"/>
        </w:rPr>
        <w:t>│</w:t>
      </w:r>
      <w:r>
        <w:rPr>
          <w:rFonts w:cs="Times New Roman"/>
        </w:rPr>
        <w:t xml:space="preserve">              </w:t>
      </w:r>
    </w:p>
    <w:p w14:paraId="71C6C3D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1532B8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配送費</w:instrText>
      </w:r>
      <w:r>
        <w:rPr>
          <w:rFonts w:cs="Times New Roman"/>
        </w:rPr>
        <w:instrText>,\d\fo100())</w:instrText>
      </w:r>
      <w:r>
        <w:rPr>
          <w:rFonts w:cs="Times New Roman"/>
        </w:rPr>
        <w:fldChar w:fldCharType="end"/>
      </w:r>
      <w:r>
        <w:rPr>
          <w:rFonts w:hint="eastAsia"/>
        </w:rPr>
        <w:t>│商品の店舗配分など物流業務の対価とし│</w:t>
      </w:r>
      <w:r>
        <w:rPr>
          <w:rFonts w:cs="Times New Roman"/>
        </w:rPr>
        <w:t xml:space="preserve">              </w:t>
      </w:r>
    </w:p>
    <w:p w14:paraId="1EB9A49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│て支払う料金を計上する。</w:t>
      </w:r>
      <w:r>
        <w:rPr>
          <w:rFonts w:cs="Times New Roman"/>
        </w:rPr>
        <w:t xml:space="preserve">            </w:t>
      </w:r>
      <w:r>
        <w:rPr>
          <w:rFonts w:hint="eastAsia"/>
        </w:rPr>
        <w:t>│</w:t>
      </w:r>
      <w:r>
        <w:rPr>
          <w:rFonts w:cs="Times New Roman"/>
        </w:rPr>
        <w:t xml:space="preserve">              </w:t>
      </w:r>
    </w:p>
    <w:p w14:paraId="52EC513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EF5217E"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旅費交通費</w:instrText>
      </w:r>
      <w:r>
        <w:rPr>
          <w:rFonts w:cs="Times New Roman"/>
        </w:rPr>
        <w:instrText>,\d\fo100())</w:instrText>
      </w:r>
      <w:r>
        <w:rPr>
          <w:rFonts w:cs="Times New Roman"/>
        </w:rPr>
        <w:fldChar w:fldCharType="end"/>
      </w:r>
      <w:r>
        <w:rPr>
          <w:rFonts w:hint="eastAsia"/>
        </w:rPr>
        <w:t>│役員および従業員が業務を遂行するため│</w:t>
      </w:r>
      <w:r>
        <w:rPr>
          <w:rFonts w:cs="Times New Roman"/>
        </w:rPr>
        <w:t xml:space="preserve">              </w:t>
      </w:r>
    </w:p>
    <w:p w14:paraId="2D12CF8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│に使用する電車賃・日当等を計上するほ│</w:t>
      </w:r>
      <w:r>
        <w:rPr>
          <w:rFonts w:cs="Times New Roman"/>
        </w:rPr>
        <w:t xml:space="preserve">              </w:t>
      </w:r>
    </w:p>
    <w:p w14:paraId="45B0C92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│か、日本国以外に出張する場合に必要な│</w:t>
      </w:r>
      <w:r>
        <w:rPr>
          <w:rFonts w:cs="Times New Roman"/>
        </w:rPr>
        <w:t xml:space="preserve">              </w:t>
      </w:r>
    </w:p>
    <w:p w14:paraId="2A20FBB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│諸費用を計上する。ただし、通勤交通費│</w:t>
      </w:r>
      <w:r>
        <w:rPr>
          <w:rFonts w:cs="Times New Roman"/>
        </w:rPr>
        <w:t xml:space="preserve">              </w:t>
      </w:r>
    </w:p>
    <w:p w14:paraId="4E645CB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│は含まないものとする。</w:t>
      </w:r>
      <w:r>
        <w:rPr>
          <w:rFonts w:cs="Times New Roman"/>
        </w:rPr>
        <w:t xml:space="preserve">              </w:t>
      </w:r>
      <w:r>
        <w:rPr>
          <w:rFonts w:hint="eastAsia"/>
        </w:rPr>
        <w:t>│</w:t>
      </w:r>
      <w:r>
        <w:rPr>
          <w:rFonts w:cs="Times New Roman"/>
        </w:rPr>
        <w:t xml:space="preserve">              </w:t>
      </w:r>
    </w:p>
    <w:p w14:paraId="7B45A0C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p>
    <w:p w14:paraId="393623B9" w14:textId="77777777" w:rsidR="00AB4631" w:rsidRDefault="00AB4631" w:rsidP="00AB4631">
      <w:pPr>
        <w:spacing w:line="243" w:lineRule="exact"/>
      </w:pPr>
    </w:p>
    <w:p w14:paraId="6D054ED7" w14:textId="77777777" w:rsidR="00AB4631" w:rsidRDefault="00AB4631" w:rsidP="00AB4631">
      <w:pPr>
        <w:spacing w:line="243" w:lineRule="exact"/>
        <w:rPr>
          <w:rFonts w:cs="Times New Roman"/>
        </w:rPr>
      </w:pPr>
      <w:r>
        <w:rPr>
          <w:rFonts w:cs="Times New Roman"/>
        </w:rPr>
        <w:t xml:space="preserve">          </w:t>
      </w:r>
      <w:r>
        <w:rPr>
          <w:rFonts w:hint="eastAsia"/>
        </w:rPr>
        <w:t>┌────┬──────────┬──────────────────┐</w:t>
      </w:r>
      <w:r>
        <w:rPr>
          <w:rFonts w:cs="Times New Roman"/>
        </w:rPr>
        <w:t xml:space="preserve">              </w:t>
      </w:r>
    </w:p>
    <w:p w14:paraId="7FAE77C0" w14:textId="77777777" w:rsidR="00AB4631" w:rsidRDefault="00AB4631" w:rsidP="00AB4631">
      <w:pPr>
        <w:spacing w:line="243" w:lineRule="exact"/>
        <w:rPr>
          <w:rFonts w:cs="Times New Roman"/>
          <w:lang w:eastAsia="zh-CN"/>
        </w:rPr>
      </w:pPr>
      <w:r>
        <w:rPr>
          <w:rFonts w:cs="Times New Roman"/>
        </w:rPr>
        <w:t xml:space="preserve">          </w:t>
      </w:r>
      <w:r>
        <w:rPr>
          <w:rFonts w:hint="eastAsia"/>
          <w:lang w:eastAsia="zh-CN"/>
        </w:rPr>
        <w:t>│科目</w:t>
      </w:r>
      <w:r>
        <w:rPr>
          <w:rFonts w:hint="eastAsia"/>
        </w:rPr>
        <w:t>ｺｰﾄﾞ</w:t>
      </w:r>
      <w:r>
        <w:rPr>
          <w:rFonts w:hint="eastAsia"/>
          <w:lang w:eastAsia="zh-CN"/>
        </w:rPr>
        <w:t>│</w:t>
      </w:r>
      <w:r>
        <w:rPr>
          <w:rFonts w:cs="Times New Roman"/>
          <w:lang w:eastAsia="zh-CN"/>
        </w:rPr>
        <w:t xml:space="preserve">  </w:t>
      </w:r>
      <w:r>
        <w:rPr>
          <w:rFonts w:cs="Times New Roman"/>
          <w:lang w:eastAsia="zh-CN"/>
        </w:rPr>
        <w:fldChar w:fldCharType="begin"/>
      </w:r>
      <w:r>
        <w:rPr>
          <w:rFonts w:cs="Times New Roman"/>
          <w:lang w:eastAsia="zh-CN"/>
        </w:rPr>
        <w:instrText>eq \o\ad(</w:instrText>
      </w:r>
      <w:r>
        <w:rPr>
          <w:rFonts w:hint="eastAsia"/>
          <w:lang w:eastAsia="zh-CN"/>
        </w:rPr>
        <w:instrText>勘定科目</w:instrText>
      </w:r>
      <w:r>
        <w:rPr>
          <w:rFonts w:cs="Times New Roman"/>
          <w:lang w:eastAsia="zh-CN"/>
        </w:rPr>
        <w:instrText>,\d\fo80())</w:instrText>
      </w:r>
      <w:r>
        <w:rPr>
          <w:rFonts w:cs="Times New Roman"/>
          <w:lang w:eastAsia="zh-CN"/>
        </w:rPr>
        <w:fldChar w:fldCharType="end"/>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内</w:t>
      </w:r>
      <w:r>
        <w:rPr>
          <w:rFonts w:cs="Times New Roman"/>
          <w:lang w:eastAsia="zh-CN"/>
        </w:rPr>
        <w:t xml:space="preserve">                </w:t>
      </w:r>
      <w:r>
        <w:rPr>
          <w:rFonts w:hint="eastAsia"/>
          <w:lang w:eastAsia="zh-CN"/>
        </w:rPr>
        <w:t>容</w:t>
      </w:r>
      <w:r>
        <w:rPr>
          <w:rFonts w:cs="Times New Roman"/>
          <w:lang w:eastAsia="zh-CN"/>
        </w:rPr>
        <w:t xml:space="preserve">        </w:t>
      </w:r>
      <w:r>
        <w:rPr>
          <w:rFonts w:hint="eastAsia"/>
          <w:lang w:eastAsia="zh-CN"/>
        </w:rPr>
        <w:t>│</w:t>
      </w:r>
      <w:r>
        <w:rPr>
          <w:rFonts w:cs="Times New Roman"/>
          <w:lang w:eastAsia="zh-CN"/>
        </w:rPr>
        <w:t xml:space="preserve">              </w:t>
      </w:r>
    </w:p>
    <w:p w14:paraId="63350572" w14:textId="77777777" w:rsidR="00AB4631" w:rsidRDefault="00AB4631" w:rsidP="00AB4631">
      <w:pPr>
        <w:spacing w:line="283" w:lineRule="exact"/>
        <w:rPr>
          <w:rFonts w:cs="Times New Roman"/>
        </w:rPr>
      </w:pPr>
      <w:r>
        <w:rPr>
          <w:rFonts w:cs="Times New Roman"/>
          <w:lang w:eastAsia="zh-CN"/>
        </w:rPr>
        <w:t xml:space="preserve">          </w:t>
      </w:r>
      <w:r>
        <w:rPr>
          <w:rFonts w:hint="eastAsia"/>
        </w:rPr>
        <w:t>├────┼──────────┼──────────────────┤</w:t>
      </w:r>
      <w:r>
        <w:rPr>
          <w:rFonts w:cs="Times New Roman"/>
        </w:rPr>
        <w:t xml:space="preserve">              </w:t>
      </w:r>
    </w:p>
    <w:p w14:paraId="041EDAA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会議費</w:instrText>
      </w:r>
      <w:r>
        <w:rPr>
          <w:rFonts w:cs="Times New Roman"/>
        </w:rPr>
        <w:instrText>,\d\fo100())</w:instrText>
      </w:r>
      <w:r>
        <w:rPr>
          <w:rFonts w:cs="Times New Roman"/>
        </w:rPr>
        <w:fldChar w:fldCharType="end"/>
      </w:r>
      <w:r>
        <w:rPr>
          <w:rFonts w:hint="eastAsia"/>
        </w:rPr>
        <w:t>│得意先・仕入先その他事業に関係のある│</w:t>
      </w:r>
      <w:r>
        <w:rPr>
          <w:rFonts w:cs="Times New Roman"/>
        </w:rPr>
        <w:t xml:space="preserve">              </w:t>
      </w:r>
    </w:p>
    <w:p w14:paraId="2EB621C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│者に対して事業に関する打ち合わせなど│</w:t>
      </w:r>
      <w:r>
        <w:rPr>
          <w:rFonts w:cs="Times New Roman"/>
        </w:rPr>
        <w:t xml:space="preserve">              </w:t>
      </w:r>
    </w:p>
    <w:p w14:paraId="1C3A166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│会議のために支出する費用で、１人１回│</w:t>
      </w:r>
      <w:r>
        <w:rPr>
          <w:rFonts w:cs="Times New Roman"/>
        </w:rPr>
        <w:t xml:space="preserve">              </w:t>
      </w:r>
    </w:p>
    <w:p w14:paraId="7B7B0C3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│３千円未満のものを計上する。</w:t>
      </w:r>
      <w:r>
        <w:rPr>
          <w:rFonts w:cs="Times New Roman"/>
        </w:rPr>
        <w:t xml:space="preserve">        </w:t>
      </w:r>
      <w:r>
        <w:rPr>
          <w:rFonts w:hint="eastAsia"/>
        </w:rPr>
        <w:t>│</w:t>
      </w:r>
      <w:r>
        <w:rPr>
          <w:rFonts w:cs="Times New Roman"/>
        </w:rPr>
        <w:t xml:space="preserve">              </w:t>
      </w:r>
    </w:p>
    <w:p w14:paraId="3A918CA7"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CCDAC5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保険料</w:instrText>
      </w:r>
      <w:r>
        <w:rPr>
          <w:rFonts w:cs="Times New Roman"/>
        </w:rPr>
        <w:instrText>,\d\fo100())</w:instrText>
      </w:r>
      <w:r>
        <w:rPr>
          <w:rFonts w:cs="Times New Roman"/>
        </w:rPr>
        <w:fldChar w:fldCharType="end"/>
      </w:r>
      <w:r>
        <w:rPr>
          <w:rFonts w:hint="eastAsia"/>
        </w:rPr>
        <w:t>│固定資産およびたな卸資産に掛ける火災│</w:t>
      </w:r>
      <w:r>
        <w:rPr>
          <w:rFonts w:cs="Times New Roman"/>
        </w:rPr>
        <w:t xml:space="preserve">              </w:t>
      </w:r>
    </w:p>
    <w:p w14:paraId="7958B4D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│保険料ならびに自動車保険等の損害保険│</w:t>
      </w:r>
      <w:r>
        <w:rPr>
          <w:rFonts w:cs="Times New Roman"/>
        </w:rPr>
        <w:t xml:space="preserve">              </w:t>
      </w:r>
    </w:p>
    <w:p w14:paraId="5B1E30B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│料を計上する。</w:t>
      </w:r>
      <w:r>
        <w:rPr>
          <w:rFonts w:cs="Times New Roman"/>
        </w:rPr>
        <w:t xml:space="preserve">                      </w:t>
      </w:r>
      <w:r>
        <w:rPr>
          <w:rFonts w:hint="eastAsia"/>
        </w:rPr>
        <w:t>│</w:t>
      </w:r>
      <w:r>
        <w:rPr>
          <w:rFonts w:cs="Times New Roman"/>
        </w:rPr>
        <w:t xml:space="preserve">    </w:t>
      </w:r>
      <w:r>
        <w:rPr>
          <w:rFonts w:cs="Times New Roman"/>
        </w:rPr>
        <w:lastRenderedPageBreak/>
        <w:t xml:space="preserve">          </w:t>
      </w:r>
    </w:p>
    <w:p w14:paraId="303F8E2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113D7EC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公租公課</w:instrText>
      </w:r>
      <w:r>
        <w:rPr>
          <w:rFonts w:cs="Times New Roman"/>
        </w:rPr>
        <w:instrText>,\d\fo100())</w:instrText>
      </w:r>
      <w:r>
        <w:rPr>
          <w:rFonts w:cs="Times New Roman"/>
        </w:rPr>
        <w:fldChar w:fldCharType="end"/>
      </w:r>
      <w:r>
        <w:rPr>
          <w:rFonts w:hint="eastAsia"/>
        </w:rPr>
        <w:t>│国税および地方税の公租のうち、法人税│</w:t>
      </w:r>
      <w:r>
        <w:rPr>
          <w:rFonts w:cs="Times New Roman"/>
        </w:rPr>
        <w:t xml:space="preserve">              </w:t>
      </w:r>
    </w:p>
    <w:p w14:paraId="7F3587D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│および住民税ならびに事業税・事業所税│</w:t>
      </w:r>
      <w:r>
        <w:rPr>
          <w:rFonts w:cs="Times New Roman"/>
        </w:rPr>
        <w:t xml:space="preserve">              </w:t>
      </w:r>
    </w:p>
    <w:p w14:paraId="43A9EE85"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│以外のものを計上するほか、同業者その│</w:t>
      </w:r>
      <w:r>
        <w:rPr>
          <w:rFonts w:cs="Times New Roman"/>
        </w:rPr>
        <w:t xml:space="preserve">              </w:t>
      </w:r>
    </w:p>
    <w:p w14:paraId="693037D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│他の組合等であらかじめ定められた通常│</w:t>
      </w:r>
      <w:r>
        <w:rPr>
          <w:rFonts w:cs="Times New Roman"/>
        </w:rPr>
        <w:t xml:space="preserve">              </w:t>
      </w:r>
    </w:p>
    <w:p w14:paraId="79DBE11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│の会費・負担金および商工会議所等の会│</w:t>
      </w:r>
      <w:r>
        <w:rPr>
          <w:rFonts w:cs="Times New Roman"/>
        </w:rPr>
        <w:t xml:space="preserve">              </w:t>
      </w:r>
    </w:p>
    <w:p w14:paraId="0356237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│費を計上する。</w:t>
      </w:r>
      <w:r>
        <w:rPr>
          <w:rFonts w:cs="Times New Roman"/>
        </w:rPr>
        <w:t xml:space="preserve">                      </w:t>
      </w:r>
      <w:r>
        <w:rPr>
          <w:rFonts w:hint="eastAsia"/>
        </w:rPr>
        <w:t>│</w:t>
      </w:r>
      <w:r>
        <w:rPr>
          <w:rFonts w:cs="Times New Roman"/>
        </w:rPr>
        <w:t xml:space="preserve">              </w:t>
      </w:r>
    </w:p>
    <w:p w14:paraId="1A9B616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55F55A3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事業税等</w:instrText>
      </w:r>
      <w:r>
        <w:rPr>
          <w:rFonts w:cs="Times New Roman"/>
        </w:rPr>
        <w:instrText>,\d\fo100())</w:instrText>
      </w:r>
      <w:r>
        <w:rPr>
          <w:rFonts w:cs="Times New Roman"/>
        </w:rPr>
        <w:fldChar w:fldCharType="end"/>
      </w:r>
      <w:r>
        <w:rPr>
          <w:rFonts w:hint="eastAsia"/>
        </w:rPr>
        <w:t>│地方税法に規定する事業税ならびに事業│</w:t>
      </w:r>
      <w:r>
        <w:rPr>
          <w:rFonts w:cs="Times New Roman"/>
        </w:rPr>
        <w:t xml:space="preserve">              </w:t>
      </w:r>
    </w:p>
    <w:p w14:paraId="409355C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│所税を計上する。</w:t>
      </w:r>
      <w:r>
        <w:rPr>
          <w:rFonts w:cs="Times New Roman"/>
        </w:rPr>
        <w:t xml:space="preserve">                    </w:t>
      </w:r>
      <w:r>
        <w:rPr>
          <w:rFonts w:hint="eastAsia"/>
        </w:rPr>
        <w:t>│</w:t>
      </w:r>
      <w:r>
        <w:rPr>
          <w:rFonts w:cs="Times New Roman"/>
        </w:rPr>
        <w:t xml:space="preserve">              </w:t>
      </w:r>
    </w:p>
    <w:p w14:paraId="6F4EDD6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F8FB88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交際費</w:instrText>
      </w:r>
      <w:r>
        <w:rPr>
          <w:rFonts w:cs="Times New Roman"/>
        </w:rPr>
        <w:instrText>,\d\fo100())</w:instrText>
      </w:r>
      <w:r>
        <w:rPr>
          <w:rFonts w:cs="Times New Roman"/>
        </w:rPr>
        <w:fldChar w:fldCharType="end"/>
      </w:r>
      <w:r>
        <w:rPr>
          <w:rFonts w:hint="eastAsia"/>
        </w:rPr>
        <w:t>│得意先・仕入先その他事業に関係のある│</w:t>
      </w:r>
      <w:r>
        <w:rPr>
          <w:rFonts w:cs="Times New Roman"/>
        </w:rPr>
        <w:t xml:space="preserve">              </w:t>
      </w:r>
    </w:p>
    <w:p w14:paraId="07A6778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│者に対して接待・饗応・慰安・贈答その│</w:t>
      </w:r>
      <w:r>
        <w:rPr>
          <w:rFonts w:cs="Times New Roman"/>
        </w:rPr>
        <w:t xml:space="preserve">              </w:t>
      </w:r>
    </w:p>
    <w:p w14:paraId="1844F64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│他これに類似する行為のために支出する│</w:t>
      </w:r>
      <w:r>
        <w:rPr>
          <w:rFonts w:cs="Times New Roman"/>
        </w:rPr>
        <w:t xml:space="preserve">              </w:t>
      </w:r>
    </w:p>
    <w:p w14:paraId="28A9A38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│費用を計上する。</w:t>
      </w:r>
      <w:r>
        <w:rPr>
          <w:rFonts w:cs="Times New Roman"/>
        </w:rPr>
        <w:t xml:space="preserve">                    </w:t>
      </w:r>
      <w:r>
        <w:rPr>
          <w:rFonts w:hint="eastAsia"/>
        </w:rPr>
        <w:t>│</w:t>
      </w:r>
      <w:r>
        <w:rPr>
          <w:rFonts w:cs="Times New Roman"/>
        </w:rPr>
        <w:t xml:space="preserve">              </w:t>
      </w:r>
    </w:p>
    <w:p w14:paraId="0EF3CE7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A452D5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支払手数料</w:instrText>
      </w:r>
      <w:r>
        <w:rPr>
          <w:rFonts w:cs="Times New Roman"/>
        </w:rPr>
        <w:instrText>,\d\fo100())</w:instrText>
      </w:r>
      <w:r>
        <w:rPr>
          <w:rFonts w:cs="Times New Roman"/>
        </w:rPr>
        <w:fldChar w:fldCharType="end"/>
      </w:r>
      <w:r>
        <w:rPr>
          <w:rFonts w:hint="eastAsia"/>
        </w:rPr>
        <w:t>│監査法人等に支払う報酬のほか、登記・│</w:t>
      </w:r>
      <w:r>
        <w:rPr>
          <w:rFonts w:cs="Times New Roman"/>
        </w:rPr>
        <w:t xml:space="preserve">              </w:t>
      </w:r>
    </w:p>
    <w:p w14:paraId="0AE9F2C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│登録等の手数料を計上する。</w:t>
      </w:r>
      <w:r>
        <w:rPr>
          <w:rFonts w:cs="Times New Roman"/>
        </w:rPr>
        <w:t xml:space="preserve">          </w:t>
      </w:r>
      <w:r>
        <w:rPr>
          <w:rFonts w:hint="eastAsia"/>
        </w:rPr>
        <w:t>│</w:t>
      </w:r>
      <w:r>
        <w:rPr>
          <w:rFonts w:cs="Times New Roman"/>
        </w:rPr>
        <w:t xml:space="preserve">              </w:t>
      </w:r>
    </w:p>
    <w:p w14:paraId="4C12587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6D78C5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電算業務費</w:instrText>
      </w:r>
      <w:r>
        <w:rPr>
          <w:rFonts w:cs="Times New Roman"/>
        </w:rPr>
        <w:instrText>,\d\fo100())</w:instrText>
      </w:r>
      <w:r>
        <w:rPr>
          <w:rFonts w:cs="Times New Roman"/>
        </w:rPr>
        <w:fldChar w:fldCharType="end"/>
      </w:r>
      <w:r>
        <w:rPr>
          <w:rFonts w:hint="eastAsia"/>
        </w:rPr>
        <w:t>│パソコンなど事務用機器を除く電算業務│</w:t>
      </w:r>
      <w:r>
        <w:rPr>
          <w:rFonts w:cs="Times New Roman"/>
        </w:rPr>
        <w:t xml:space="preserve">              </w:t>
      </w:r>
    </w:p>
    <w:p w14:paraId="4630B72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│のために要した費用を計上する。</w:t>
      </w:r>
      <w:r>
        <w:rPr>
          <w:rFonts w:cs="Times New Roman"/>
        </w:rPr>
        <w:t xml:space="preserve">      </w:t>
      </w:r>
      <w:r>
        <w:rPr>
          <w:rFonts w:hint="eastAsia"/>
        </w:rPr>
        <w:t>│</w:t>
      </w:r>
      <w:r>
        <w:rPr>
          <w:rFonts w:cs="Times New Roman"/>
        </w:rPr>
        <w:t xml:space="preserve">              </w:t>
      </w:r>
    </w:p>
    <w:p w14:paraId="55EF5E9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5B0D61C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減価償却費</w:instrText>
      </w:r>
      <w:r>
        <w:rPr>
          <w:rFonts w:cs="Times New Roman"/>
        </w:rPr>
        <w:instrText>,\d\fo100())</w:instrText>
      </w:r>
      <w:r>
        <w:rPr>
          <w:rFonts w:cs="Times New Roman"/>
        </w:rPr>
        <w:fldChar w:fldCharType="end"/>
      </w:r>
      <w:r>
        <w:rPr>
          <w:rFonts w:hint="eastAsia"/>
        </w:rPr>
        <w:t>│固定資産の減価償却費を計上する。</w:t>
      </w:r>
      <w:r>
        <w:rPr>
          <w:rFonts w:cs="Times New Roman"/>
        </w:rPr>
        <w:t xml:space="preserve">    </w:t>
      </w:r>
      <w:r>
        <w:rPr>
          <w:rFonts w:hint="eastAsia"/>
        </w:rPr>
        <w:t>│</w:t>
      </w:r>
      <w:r>
        <w:rPr>
          <w:rFonts w:cs="Times New Roman"/>
        </w:rPr>
        <w:t xml:space="preserve">    </w:t>
      </w:r>
      <w:r>
        <w:rPr>
          <w:rFonts w:cs="Times New Roman"/>
        </w:rPr>
        <w:lastRenderedPageBreak/>
        <w:t xml:space="preserve">          </w:t>
      </w:r>
    </w:p>
    <w:p w14:paraId="2B6D311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170012E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事務用品費</w:instrText>
      </w:r>
      <w:r>
        <w:rPr>
          <w:rFonts w:cs="Times New Roman"/>
        </w:rPr>
        <w:instrText>,\d\fo100())</w:instrText>
      </w:r>
      <w:r>
        <w:rPr>
          <w:rFonts w:cs="Times New Roman"/>
        </w:rPr>
        <w:fldChar w:fldCharType="end"/>
      </w:r>
      <w:r>
        <w:rPr>
          <w:rFonts w:hint="eastAsia"/>
        </w:rPr>
        <w:t>│事務用消耗品の購入に要した費用を計上│</w:t>
      </w:r>
      <w:r>
        <w:rPr>
          <w:rFonts w:cs="Times New Roman"/>
        </w:rPr>
        <w:t xml:space="preserve">              </w:t>
      </w:r>
    </w:p>
    <w:p w14:paraId="78E0C99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│する。</w:t>
      </w:r>
      <w:r>
        <w:rPr>
          <w:rFonts w:cs="Times New Roman"/>
        </w:rPr>
        <w:t xml:space="preserve">                              </w:t>
      </w:r>
      <w:r>
        <w:rPr>
          <w:rFonts w:hint="eastAsia"/>
        </w:rPr>
        <w:t>│</w:t>
      </w:r>
      <w:r>
        <w:rPr>
          <w:rFonts w:cs="Times New Roman"/>
        </w:rPr>
        <w:t xml:space="preserve">              </w:t>
      </w:r>
    </w:p>
    <w:p w14:paraId="62A31BE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2672F3B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貸倒引当金繰入額</w:instrText>
      </w:r>
      <w:r>
        <w:rPr>
          <w:rFonts w:cs="Times New Roman"/>
        </w:rPr>
        <w:instrText>,\d\fo100())</w:instrText>
      </w:r>
      <w:r>
        <w:rPr>
          <w:rFonts w:cs="Times New Roman"/>
        </w:rPr>
        <w:fldChar w:fldCharType="end"/>
      </w:r>
      <w:r>
        <w:rPr>
          <w:rFonts w:hint="eastAsia"/>
        </w:rPr>
        <w:t>│貸倒引当金の当期繰入額を計上する。</w:t>
      </w:r>
      <w:r>
        <w:rPr>
          <w:rFonts w:cs="Times New Roman"/>
        </w:rPr>
        <w:t xml:space="preserve">  </w:t>
      </w:r>
      <w:r>
        <w:rPr>
          <w:rFonts w:hint="eastAsia"/>
        </w:rPr>
        <w:t>│</w:t>
      </w:r>
      <w:r>
        <w:rPr>
          <w:rFonts w:cs="Times New Roman"/>
        </w:rPr>
        <w:t xml:space="preserve">              </w:t>
      </w:r>
    </w:p>
    <w:p w14:paraId="22FBA7A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2B5C00D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貸倒損失</w:instrText>
      </w:r>
      <w:r>
        <w:rPr>
          <w:rFonts w:cs="Times New Roman"/>
        </w:rPr>
        <w:instrText>,\d\fo100())</w:instrText>
      </w:r>
      <w:r>
        <w:rPr>
          <w:rFonts w:cs="Times New Roman"/>
        </w:rPr>
        <w:fldChar w:fldCharType="end"/>
      </w:r>
      <w:r>
        <w:rPr>
          <w:rFonts w:hint="eastAsia"/>
        </w:rPr>
        <w:t>│売掛金その他金銭債権の取立不能に基づ│</w:t>
      </w:r>
      <w:r>
        <w:rPr>
          <w:rFonts w:cs="Times New Roman"/>
        </w:rPr>
        <w:t xml:space="preserve">              </w:t>
      </w:r>
    </w:p>
    <w:p w14:paraId="0399416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│く損失のうち、貸倒引当金をもって補填│</w:t>
      </w:r>
      <w:r>
        <w:rPr>
          <w:rFonts w:cs="Times New Roman"/>
        </w:rPr>
        <w:t xml:space="preserve">              </w:t>
      </w:r>
    </w:p>
    <w:p w14:paraId="296DD0B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│できない部分を計上する。</w:t>
      </w:r>
      <w:r>
        <w:rPr>
          <w:rFonts w:cs="Times New Roman"/>
        </w:rPr>
        <w:t xml:space="preserve">            </w:t>
      </w:r>
      <w:r>
        <w:rPr>
          <w:rFonts w:hint="eastAsia"/>
        </w:rPr>
        <w:t>│</w:t>
      </w:r>
      <w:r>
        <w:rPr>
          <w:rFonts w:cs="Times New Roman"/>
        </w:rPr>
        <w:t xml:space="preserve">              </w:t>
      </w:r>
    </w:p>
    <w:p w14:paraId="74ED22A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857F5A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雑費</w:instrText>
      </w:r>
      <w:r>
        <w:rPr>
          <w:rFonts w:cs="Times New Roman"/>
        </w:rPr>
        <w:instrText>,\d\fo100())</w:instrText>
      </w:r>
      <w:r>
        <w:rPr>
          <w:rFonts w:cs="Times New Roman"/>
        </w:rPr>
        <w:fldChar w:fldCharType="end"/>
      </w:r>
      <w:r>
        <w:rPr>
          <w:rFonts w:hint="eastAsia"/>
        </w:rPr>
        <w:t>│販売費および一般管理費に属する費用の│</w:t>
      </w:r>
      <w:r>
        <w:rPr>
          <w:rFonts w:cs="Times New Roman"/>
        </w:rPr>
        <w:t xml:space="preserve">              </w:t>
      </w:r>
    </w:p>
    <w:p w14:paraId="7178DBE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│うち、他のいずれの勘定にも含めて記載│</w:t>
      </w:r>
      <w:r>
        <w:rPr>
          <w:rFonts w:cs="Times New Roman"/>
        </w:rPr>
        <w:t xml:space="preserve">              </w:t>
      </w:r>
    </w:p>
    <w:p w14:paraId="449999B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│することが適当でないと認められる費用│</w:t>
      </w:r>
      <w:r>
        <w:rPr>
          <w:rFonts w:cs="Times New Roman"/>
        </w:rPr>
        <w:t xml:space="preserve">              </w:t>
      </w:r>
    </w:p>
    <w:p w14:paraId="53A9F48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│を計上する。</w:t>
      </w:r>
      <w:r>
        <w:rPr>
          <w:rFonts w:cs="Times New Roman"/>
        </w:rPr>
        <w:t xml:space="preserve">                        </w:t>
      </w:r>
      <w:r>
        <w:rPr>
          <w:rFonts w:hint="eastAsia"/>
        </w:rPr>
        <w:t>│</w:t>
      </w:r>
      <w:r>
        <w:rPr>
          <w:rFonts w:cs="Times New Roman"/>
        </w:rPr>
        <w:t xml:space="preserve">              </w:t>
      </w:r>
    </w:p>
    <w:p w14:paraId="3A1738C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p>
    <w:p w14:paraId="27EA4B04" w14:textId="77777777" w:rsidR="005D5961" w:rsidRDefault="005D5961" w:rsidP="00AB4631">
      <w:pPr>
        <w:spacing w:line="360" w:lineRule="atLeast"/>
        <w:rPr>
          <w:rFonts w:cs="Times New Roman" w:hint="eastAsia"/>
        </w:rPr>
      </w:pPr>
    </w:p>
    <w:p w14:paraId="624CA3AE"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３</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営業外収支</w:instrText>
      </w:r>
      <w:r>
        <w:rPr>
          <w:rFonts w:cs="Times New Roman"/>
        </w:rPr>
        <w:instrText>,\d\fo80())</w:instrText>
      </w:r>
      <w:r>
        <w:rPr>
          <w:rFonts w:cs="Times New Roman"/>
        </w:rPr>
        <w:fldChar w:fldCharType="end"/>
      </w:r>
    </w:p>
    <w:p w14:paraId="31303223" w14:textId="77777777" w:rsidR="00AB4631" w:rsidRDefault="00AB4631" w:rsidP="00AB4631">
      <w:pPr>
        <w:spacing w:line="360" w:lineRule="atLeast"/>
      </w:pPr>
    </w:p>
    <w:p w14:paraId="21004015" w14:textId="77777777" w:rsidR="00AB4631" w:rsidRDefault="00AB4631" w:rsidP="00AB4631">
      <w:pPr>
        <w:spacing w:line="360" w:lineRule="atLeast"/>
      </w:pPr>
      <w:r>
        <w:rPr>
          <w:rFonts w:hint="eastAsia"/>
        </w:rPr>
        <w:t>（営業外収益）</w:t>
      </w:r>
    </w:p>
    <w:p w14:paraId="21A73787" w14:textId="77777777" w:rsidR="00AB4631" w:rsidRDefault="00AB4631" w:rsidP="00AB4631">
      <w:pPr>
        <w:spacing w:line="360" w:lineRule="atLeast"/>
      </w:pPr>
      <w:r>
        <w:rPr>
          <w:rFonts w:hint="eastAsia"/>
        </w:rPr>
        <w:t>第５６条</w:t>
      </w:r>
      <w:r>
        <w:rPr>
          <w:rFonts w:cs="Times New Roman"/>
        </w:rPr>
        <w:t xml:space="preserve">  </w:t>
      </w:r>
      <w:r>
        <w:rPr>
          <w:rFonts w:hint="eastAsia"/>
        </w:rPr>
        <w:t>営業外の活動によって発生する収益を計上する。</w:t>
      </w:r>
    </w:p>
    <w:p w14:paraId="2709FDFA" w14:textId="77777777" w:rsidR="00AB4631" w:rsidRDefault="00AB4631" w:rsidP="005D5961">
      <w:pPr>
        <w:spacing w:line="360" w:lineRule="atLeast"/>
        <w:ind w:firstLineChars="450" w:firstLine="900"/>
        <w:rPr>
          <w:rFonts w:hint="eastAsia"/>
        </w:rPr>
      </w:pPr>
      <w:r>
        <w:rPr>
          <w:rFonts w:hint="eastAsia"/>
        </w:rPr>
        <w:t>２．前項の科目の内容は次のとおりとする。</w:t>
      </w:r>
    </w:p>
    <w:p w14:paraId="456121AF" w14:textId="77777777" w:rsidR="005D5961" w:rsidRDefault="005D5961" w:rsidP="005D5961">
      <w:pPr>
        <w:spacing w:line="360" w:lineRule="atLeast"/>
        <w:ind w:firstLineChars="450" w:firstLine="900"/>
      </w:pPr>
    </w:p>
    <w:p w14:paraId="3A560374" w14:textId="77777777" w:rsidR="00AB4631" w:rsidRDefault="00AB4631" w:rsidP="00AB4631">
      <w:pPr>
        <w:spacing w:line="243" w:lineRule="exact"/>
        <w:rPr>
          <w:rFonts w:cs="Times New Roman"/>
        </w:rPr>
      </w:pPr>
      <w:r>
        <w:rPr>
          <w:rFonts w:cs="Times New Roman"/>
        </w:rPr>
        <w:t xml:space="preserve">          </w:t>
      </w:r>
      <w:r>
        <w:rPr>
          <w:rFonts w:hint="eastAsia"/>
        </w:rPr>
        <w:t>┌────┬──────────┬──────────────────┐</w:t>
      </w:r>
      <w:r>
        <w:rPr>
          <w:rFonts w:cs="Times New Roman"/>
        </w:rPr>
        <w:t xml:space="preserve">              </w:t>
      </w:r>
    </w:p>
    <w:p w14:paraId="10CF3A8E" w14:textId="77777777" w:rsidR="00AB4631" w:rsidRDefault="00AB4631" w:rsidP="00AB4631">
      <w:pPr>
        <w:spacing w:line="243" w:lineRule="exact"/>
        <w:rPr>
          <w:rFonts w:cs="Times New Roman"/>
          <w:lang w:eastAsia="zh-CN"/>
        </w:rPr>
      </w:pPr>
      <w:r>
        <w:rPr>
          <w:rFonts w:cs="Times New Roman"/>
        </w:rPr>
        <w:t xml:space="preserve">          </w:t>
      </w:r>
      <w:r>
        <w:rPr>
          <w:rFonts w:hint="eastAsia"/>
          <w:lang w:eastAsia="zh-CN"/>
        </w:rPr>
        <w:t>│科目</w:t>
      </w:r>
      <w:r>
        <w:rPr>
          <w:rFonts w:hint="eastAsia"/>
        </w:rPr>
        <w:t>ｺｰﾄﾞ</w:t>
      </w:r>
      <w:r>
        <w:rPr>
          <w:rFonts w:hint="eastAsia"/>
          <w:lang w:eastAsia="zh-CN"/>
        </w:rPr>
        <w:t>│</w:t>
      </w:r>
      <w:r>
        <w:rPr>
          <w:rFonts w:cs="Times New Roman"/>
          <w:lang w:eastAsia="zh-CN"/>
        </w:rPr>
        <w:t xml:space="preserve">  </w:t>
      </w:r>
      <w:r>
        <w:rPr>
          <w:rFonts w:cs="Times New Roman"/>
          <w:lang w:eastAsia="zh-CN"/>
        </w:rPr>
        <w:fldChar w:fldCharType="begin"/>
      </w:r>
      <w:r>
        <w:rPr>
          <w:rFonts w:cs="Times New Roman"/>
          <w:lang w:eastAsia="zh-CN"/>
        </w:rPr>
        <w:instrText>eq \o\ad(</w:instrText>
      </w:r>
      <w:r>
        <w:rPr>
          <w:rFonts w:hint="eastAsia"/>
          <w:lang w:eastAsia="zh-CN"/>
        </w:rPr>
        <w:instrText>勘定科目</w:instrText>
      </w:r>
      <w:r>
        <w:rPr>
          <w:rFonts w:cs="Times New Roman"/>
          <w:lang w:eastAsia="zh-CN"/>
        </w:rPr>
        <w:instrText>,\d\fo80())</w:instrText>
      </w:r>
      <w:r>
        <w:rPr>
          <w:rFonts w:cs="Times New Roman"/>
          <w:lang w:eastAsia="zh-CN"/>
        </w:rPr>
        <w:fldChar w:fldCharType="end"/>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内</w:t>
      </w:r>
      <w:r>
        <w:rPr>
          <w:rFonts w:cs="Times New Roman"/>
          <w:lang w:eastAsia="zh-CN"/>
        </w:rPr>
        <w:t xml:space="preserve">                </w:t>
      </w:r>
      <w:r>
        <w:rPr>
          <w:rFonts w:hint="eastAsia"/>
          <w:lang w:eastAsia="zh-CN"/>
        </w:rPr>
        <w:t>容</w:t>
      </w:r>
      <w:r>
        <w:rPr>
          <w:rFonts w:cs="Times New Roman"/>
          <w:lang w:eastAsia="zh-CN"/>
        </w:rPr>
        <w:t xml:space="preserve">        </w:t>
      </w:r>
      <w:r>
        <w:rPr>
          <w:rFonts w:hint="eastAsia"/>
          <w:lang w:eastAsia="zh-CN"/>
        </w:rPr>
        <w:t>│</w:t>
      </w:r>
      <w:r>
        <w:rPr>
          <w:rFonts w:cs="Times New Roman"/>
          <w:lang w:eastAsia="zh-CN"/>
        </w:rPr>
        <w:t xml:space="preserve">              </w:t>
      </w:r>
    </w:p>
    <w:p w14:paraId="79062303" w14:textId="77777777" w:rsidR="00AB4631" w:rsidRDefault="00AB4631" w:rsidP="00AB4631">
      <w:pPr>
        <w:spacing w:line="243" w:lineRule="exact"/>
        <w:rPr>
          <w:rFonts w:cs="Times New Roman"/>
        </w:rPr>
      </w:pPr>
      <w:r>
        <w:rPr>
          <w:rFonts w:cs="Times New Roman"/>
          <w:lang w:eastAsia="zh-CN"/>
        </w:rPr>
        <w:t xml:space="preserve">          </w:t>
      </w:r>
      <w:r>
        <w:rPr>
          <w:rFonts w:hint="eastAsia"/>
        </w:rPr>
        <w:t>├────┼──────────┼──────────────────┤</w:t>
      </w:r>
      <w:r>
        <w:rPr>
          <w:rFonts w:cs="Times New Roman"/>
        </w:rPr>
        <w:t xml:space="preserve">              </w:t>
      </w:r>
    </w:p>
    <w:p w14:paraId="7B7A2A97"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受取利息</w:instrText>
      </w:r>
      <w:r>
        <w:rPr>
          <w:rFonts w:cs="Times New Roman"/>
        </w:rPr>
        <w:instrText>,\d\fo100())</w:instrText>
      </w:r>
      <w:r>
        <w:rPr>
          <w:rFonts w:cs="Times New Roman"/>
        </w:rPr>
        <w:fldChar w:fldCharType="end"/>
      </w:r>
      <w:r>
        <w:rPr>
          <w:rFonts w:hint="eastAsia"/>
        </w:rPr>
        <w:t>│預貯金・公社債の利子・公社債投資信託│</w:t>
      </w:r>
      <w:r>
        <w:rPr>
          <w:rFonts w:cs="Times New Roman"/>
        </w:rPr>
        <w:t xml:space="preserve">    </w:t>
      </w:r>
      <w:r>
        <w:rPr>
          <w:rFonts w:cs="Times New Roman"/>
        </w:rPr>
        <w:lastRenderedPageBreak/>
        <w:t xml:space="preserve">          </w:t>
      </w:r>
    </w:p>
    <w:p w14:paraId="18C0D07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│の収益の分配金を計上する。</w:t>
      </w:r>
      <w:r>
        <w:rPr>
          <w:rFonts w:cs="Times New Roman"/>
        </w:rPr>
        <w:t xml:space="preserve">          </w:t>
      </w:r>
      <w:r>
        <w:rPr>
          <w:rFonts w:hint="eastAsia"/>
        </w:rPr>
        <w:t>│</w:t>
      </w:r>
      <w:r>
        <w:rPr>
          <w:rFonts w:cs="Times New Roman"/>
        </w:rPr>
        <w:t xml:space="preserve">              </w:t>
      </w:r>
    </w:p>
    <w:p w14:paraId="380AA845"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0BE631A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受取配当金</w:instrText>
      </w:r>
      <w:r>
        <w:rPr>
          <w:rFonts w:cs="Times New Roman"/>
        </w:rPr>
        <w:instrText>,\d\fo100())</w:instrText>
      </w:r>
      <w:r>
        <w:rPr>
          <w:rFonts w:cs="Times New Roman"/>
        </w:rPr>
        <w:fldChar w:fldCharType="end"/>
      </w:r>
      <w:r>
        <w:rPr>
          <w:rFonts w:hint="eastAsia"/>
        </w:rPr>
        <w:t>│所有株式ならびに出資金等に対する配当│</w:t>
      </w:r>
      <w:r>
        <w:rPr>
          <w:rFonts w:cs="Times New Roman"/>
        </w:rPr>
        <w:t xml:space="preserve">              </w:t>
      </w:r>
    </w:p>
    <w:p w14:paraId="190B1A8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│金を計上する。</w:t>
      </w:r>
      <w:r>
        <w:rPr>
          <w:rFonts w:cs="Times New Roman"/>
        </w:rPr>
        <w:t xml:space="preserve">                      </w:t>
      </w:r>
      <w:r>
        <w:rPr>
          <w:rFonts w:hint="eastAsia"/>
        </w:rPr>
        <w:t>│</w:t>
      </w:r>
      <w:r>
        <w:rPr>
          <w:rFonts w:cs="Times New Roman"/>
        </w:rPr>
        <w:t xml:space="preserve">              </w:t>
      </w:r>
    </w:p>
    <w:p w14:paraId="5A0463A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56F347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有価証券売却益</w:instrText>
      </w:r>
      <w:r>
        <w:rPr>
          <w:rFonts w:cs="Times New Roman"/>
        </w:rPr>
        <w:instrText>,\d\fo100())</w:instrText>
      </w:r>
      <w:r>
        <w:rPr>
          <w:rFonts w:cs="Times New Roman"/>
        </w:rPr>
        <w:fldChar w:fldCharType="end"/>
      </w:r>
      <w:r>
        <w:rPr>
          <w:rFonts w:hint="eastAsia"/>
        </w:rPr>
        <w:t>│公社債・株式等の有価証券を譲渡したこ│</w:t>
      </w:r>
      <w:r>
        <w:rPr>
          <w:rFonts w:cs="Times New Roman"/>
        </w:rPr>
        <w:t xml:space="preserve">              </w:t>
      </w:r>
    </w:p>
    <w:p w14:paraId="463C815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│とに伴う売却益を計上する。</w:t>
      </w:r>
      <w:r>
        <w:rPr>
          <w:rFonts w:cs="Times New Roman"/>
        </w:rPr>
        <w:t xml:space="preserve">          </w:t>
      </w:r>
      <w:r>
        <w:rPr>
          <w:rFonts w:hint="eastAsia"/>
        </w:rPr>
        <w:t>│</w:t>
      </w:r>
      <w:r>
        <w:rPr>
          <w:rFonts w:cs="Times New Roman"/>
        </w:rPr>
        <w:t xml:space="preserve">              </w:t>
      </w:r>
    </w:p>
    <w:p w14:paraId="1A39AA0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13C07A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雑収入</w:instrText>
      </w:r>
      <w:r>
        <w:rPr>
          <w:rFonts w:cs="Times New Roman"/>
        </w:rPr>
        <w:instrText>,\d\fo100())</w:instrText>
      </w:r>
      <w:r>
        <w:rPr>
          <w:rFonts w:cs="Times New Roman"/>
        </w:rPr>
        <w:fldChar w:fldCharType="end"/>
      </w:r>
      <w:r>
        <w:rPr>
          <w:rFonts w:hint="eastAsia"/>
        </w:rPr>
        <w:t>│他の営業外収益に属する勘定に含めるこ│</w:t>
      </w:r>
      <w:r>
        <w:rPr>
          <w:rFonts w:cs="Times New Roman"/>
        </w:rPr>
        <w:t xml:space="preserve">              </w:t>
      </w:r>
    </w:p>
    <w:p w14:paraId="66FEBEA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│とが適当でないものを計上する。</w:t>
      </w:r>
      <w:r>
        <w:rPr>
          <w:rFonts w:cs="Times New Roman"/>
        </w:rPr>
        <w:t xml:space="preserve">      </w:t>
      </w:r>
      <w:r>
        <w:rPr>
          <w:rFonts w:hint="eastAsia"/>
        </w:rPr>
        <w:t>│</w:t>
      </w:r>
      <w:r>
        <w:rPr>
          <w:rFonts w:cs="Times New Roman"/>
        </w:rPr>
        <w:t xml:space="preserve">              </w:t>
      </w:r>
    </w:p>
    <w:p w14:paraId="55E5DC58"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p>
    <w:p w14:paraId="6E431294" w14:textId="77777777" w:rsidR="00AB4631" w:rsidRDefault="00AB4631" w:rsidP="00AB4631">
      <w:pPr>
        <w:spacing w:line="360" w:lineRule="atLeast"/>
      </w:pPr>
    </w:p>
    <w:p w14:paraId="1E2CA636" w14:textId="77777777" w:rsidR="00AB4631" w:rsidRDefault="00AB4631" w:rsidP="00AB4631">
      <w:pPr>
        <w:spacing w:line="360" w:lineRule="atLeast"/>
      </w:pPr>
      <w:r>
        <w:rPr>
          <w:rFonts w:hint="eastAsia"/>
        </w:rPr>
        <w:t>（営業外費用）</w:t>
      </w:r>
    </w:p>
    <w:p w14:paraId="31F13591" w14:textId="77777777" w:rsidR="00AB4631" w:rsidRDefault="00AB4631" w:rsidP="00AB4631">
      <w:pPr>
        <w:spacing w:line="360" w:lineRule="atLeast"/>
      </w:pPr>
      <w:r>
        <w:rPr>
          <w:rFonts w:hint="eastAsia"/>
        </w:rPr>
        <w:t>第５７条</w:t>
      </w:r>
      <w:r>
        <w:rPr>
          <w:rFonts w:cs="Times New Roman"/>
        </w:rPr>
        <w:t xml:space="preserve">  </w:t>
      </w:r>
      <w:r>
        <w:rPr>
          <w:rFonts w:hint="eastAsia"/>
        </w:rPr>
        <w:t>営業外の活動によって発生する費用を計上する。</w:t>
      </w:r>
    </w:p>
    <w:p w14:paraId="0DA0CE40" w14:textId="77777777" w:rsidR="00AB4631" w:rsidRDefault="00AB4631" w:rsidP="005D5961">
      <w:pPr>
        <w:spacing w:line="360" w:lineRule="atLeast"/>
        <w:ind w:firstLineChars="450" w:firstLine="900"/>
      </w:pPr>
      <w:r>
        <w:rPr>
          <w:rFonts w:hint="eastAsia"/>
        </w:rPr>
        <w:t>２．前項の科目の内容は次のとおりとする。</w:t>
      </w:r>
    </w:p>
    <w:p w14:paraId="6D15272B" w14:textId="77777777" w:rsidR="005D5961" w:rsidRDefault="00AB4631" w:rsidP="00AB4631">
      <w:pPr>
        <w:spacing w:line="243" w:lineRule="exact"/>
        <w:rPr>
          <w:rFonts w:cs="Times New Roman" w:hint="eastAsia"/>
        </w:rPr>
      </w:pPr>
      <w:r>
        <w:rPr>
          <w:rFonts w:cs="Times New Roman"/>
        </w:rPr>
        <w:t xml:space="preserve">         </w:t>
      </w:r>
    </w:p>
    <w:p w14:paraId="5F8C861E" w14:textId="77777777" w:rsidR="00AB4631" w:rsidRDefault="00AB4631" w:rsidP="005D5961">
      <w:pPr>
        <w:spacing w:line="243" w:lineRule="exact"/>
        <w:ind w:firstLineChars="450" w:firstLine="900"/>
        <w:rPr>
          <w:rFonts w:cs="Times New Roman"/>
        </w:rPr>
      </w:pPr>
      <w:r>
        <w:rPr>
          <w:rFonts w:cs="Times New Roman"/>
        </w:rPr>
        <w:t xml:space="preserve"> </w:t>
      </w:r>
      <w:r>
        <w:rPr>
          <w:rFonts w:hint="eastAsia"/>
        </w:rPr>
        <w:t>┌────┬──────────┬──────────────────┐</w:t>
      </w:r>
      <w:r>
        <w:rPr>
          <w:rFonts w:cs="Times New Roman"/>
        </w:rPr>
        <w:t xml:space="preserve">              </w:t>
      </w:r>
    </w:p>
    <w:p w14:paraId="2D022383" w14:textId="77777777" w:rsidR="00AB4631" w:rsidRDefault="00AB4631" w:rsidP="00AB4631">
      <w:pPr>
        <w:spacing w:line="243" w:lineRule="exact"/>
        <w:rPr>
          <w:rFonts w:cs="Times New Roman"/>
          <w:lang w:eastAsia="zh-CN"/>
        </w:rPr>
      </w:pPr>
      <w:r>
        <w:rPr>
          <w:rFonts w:cs="Times New Roman"/>
        </w:rPr>
        <w:t xml:space="preserve">          </w:t>
      </w:r>
      <w:r>
        <w:rPr>
          <w:rFonts w:hint="eastAsia"/>
          <w:lang w:eastAsia="zh-CN"/>
        </w:rPr>
        <w:t>│科目</w:t>
      </w:r>
      <w:r>
        <w:rPr>
          <w:rFonts w:hint="eastAsia"/>
        </w:rPr>
        <w:t>ｺｰﾄﾞ</w:t>
      </w:r>
      <w:r>
        <w:rPr>
          <w:rFonts w:hint="eastAsia"/>
          <w:lang w:eastAsia="zh-CN"/>
        </w:rPr>
        <w:t>│</w:t>
      </w:r>
      <w:r>
        <w:rPr>
          <w:rFonts w:cs="Times New Roman"/>
          <w:lang w:eastAsia="zh-CN"/>
        </w:rPr>
        <w:t xml:space="preserve">  </w:t>
      </w:r>
      <w:r>
        <w:rPr>
          <w:rFonts w:cs="Times New Roman"/>
          <w:lang w:eastAsia="zh-CN"/>
        </w:rPr>
        <w:fldChar w:fldCharType="begin"/>
      </w:r>
      <w:r>
        <w:rPr>
          <w:rFonts w:cs="Times New Roman"/>
          <w:lang w:eastAsia="zh-CN"/>
        </w:rPr>
        <w:instrText>eq \o\ad(</w:instrText>
      </w:r>
      <w:r>
        <w:rPr>
          <w:rFonts w:hint="eastAsia"/>
          <w:lang w:eastAsia="zh-CN"/>
        </w:rPr>
        <w:instrText>勘定科目</w:instrText>
      </w:r>
      <w:r>
        <w:rPr>
          <w:rFonts w:cs="Times New Roman"/>
          <w:lang w:eastAsia="zh-CN"/>
        </w:rPr>
        <w:instrText>,\d\fo80())</w:instrText>
      </w:r>
      <w:r>
        <w:rPr>
          <w:rFonts w:cs="Times New Roman"/>
          <w:lang w:eastAsia="zh-CN"/>
        </w:rPr>
        <w:fldChar w:fldCharType="end"/>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内</w:t>
      </w:r>
      <w:r>
        <w:rPr>
          <w:rFonts w:cs="Times New Roman"/>
          <w:lang w:eastAsia="zh-CN"/>
        </w:rPr>
        <w:t xml:space="preserve">                </w:t>
      </w:r>
      <w:r>
        <w:rPr>
          <w:rFonts w:hint="eastAsia"/>
          <w:lang w:eastAsia="zh-CN"/>
        </w:rPr>
        <w:t>容</w:t>
      </w:r>
      <w:r>
        <w:rPr>
          <w:rFonts w:cs="Times New Roman"/>
          <w:lang w:eastAsia="zh-CN"/>
        </w:rPr>
        <w:t xml:space="preserve">        </w:t>
      </w:r>
      <w:r>
        <w:rPr>
          <w:rFonts w:hint="eastAsia"/>
          <w:lang w:eastAsia="zh-CN"/>
        </w:rPr>
        <w:t>│</w:t>
      </w:r>
      <w:r>
        <w:rPr>
          <w:rFonts w:cs="Times New Roman"/>
          <w:lang w:eastAsia="zh-CN"/>
        </w:rPr>
        <w:t xml:space="preserve">              </w:t>
      </w:r>
    </w:p>
    <w:p w14:paraId="461920AC" w14:textId="77777777" w:rsidR="00AB4631" w:rsidRDefault="00AB4631" w:rsidP="00AB4631">
      <w:pPr>
        <w:spacing w:line="243" w:lineRule="exact"/>
        <w:rPr>
          <w:rFonts w:cs="Times New Roman"/>
        </w:rPr>
      </w:pPr>
      <w:r>
        <w:rPr>
          <w:rFonts w:cs="Times New Roman"/>
          <w:lang w:eastAsia="zh-CN"/>
        </w:rPr>
        <w:t xml:space="preserve">          </w:t>
      </w:r>
      <w:r>
        <w:rPr>
          <w:rFonts w:hint="eastAsia"/>
        </w:rPr>
        <w:t>├────┼──────────┼──────────────────┤</w:t>
      </w:r>
      <w:r>
        <w:rPr>
          <w:rFonts w:cs="Times New Roman"/>
        </w:rPr>
        <w:t xml:space="preserve">              </w:t>
      </w:r>
    </w:p>
    <w:p w14:paraId="4D073648" w14:textId="77777777" w:rsidR="00AB4631" w:rsidRDefault="00AB4631" w:rsidP="00AB4631">
      <w:pPr>
        <w:spacing w:line="283" w:lineRule="exact"/>
        <w:rPr>
          <w:rFonts w:cs="Times New Roman"/>
        </w:rPr>
      </w:pPr>
      <w:r>
        <w:rPr>
          <w:rFonts w:cs="Times New Roman"/>
        </w:rPr>
        <w:t xml:space="preserve">          </w:t>
      </w:r>
      <w:r>
        <w:rPr>
          <w:rFonts w:hint="eastAsia"/>
        </w:rPr>
        <w:t>│○○○○│支払利息および割引料│借入金に対する利息および受取手形を割│</w:t>
      </w:r>
      <w:r>
        <w:rPr>
          <w:rFonts w:cs="Times New Roman"/>
        </w:rPr>
        <w:t xml:space="preserve">              </w:t>
      </w:r>
    </w:p>
    <w:p w14:paraId="28BA532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│引きした場合に支払う割引料を計上する。</w:t>
      </w:r>
      <w:r>
        <w:rPr>
          <w:rFonts w:cs="Times New Roman"/>
        </w:rPr>
        <w:t xml:space="preserve">              </w:t>
      </w:r>
    </w:p>
    <w:p w14:paraId="0F14E7B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0095A0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社債利息</w:instrText>
      </w:r>
      <w:r>
        <w:rPr>
          <w:rFonts w:cs="Times New Roman"/>
        </w:rPr>
        <w:instrText>,\d\fo100())</w:instrText>
      </w:r>
      <w:r>
        <w:rPr>
          <w:rFonts w:cs="Times New Roman"/>
        </w:rPr>
        <w:fldChar w:fldCharType="end"/>
      </w:r>
      <w:r>
        <w:rPr>
          <w:rFonts w:hint="eastAsia"/>
        </w:rPr>
        <w:t>│社債に対する利息を計上する。</w:t>
      </w:r>
      <w:r>
        <w:rPr>
          <w:rFonts w:cs="Times New Roman"/>
        </w:rPr>
        <w:t xml:space="preserve">        </w:t>
      </w:r>
      <w:r>
        <w:rPr>
          <w:rFonts w:hint="eastAsia"/>
        </w:rPr>
        <w:t>│</w:t>
      </w:r>
      <w:r>
        <w:rPr>
          <w:rFonts w:cs="Times New Roman"/>
        </w:rPr>
        <w:t xml:space="preserve">              </w:t>
      </w:r>
    </w:p>
    <w:p w14:paraId="71D07C0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6632706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新株発行費</w:instrText>
      </w:r>
      <w:r>
        <w:rPr>
          <w:rFonts w:cs="Times New Roman"/>
        </w:rPr>
        <w:instrText>,\d\fo100())</w:instrText>
      </w:r>
      <w:r>
        <w:rPr>
          <w:rFonts w:cs="Times New Roman"/>
        </w:rPr>
        <w:fldChar w:fldCharType="end"/>
      </w:r>
      <w:r>
        <w:rPr>
          <w:rFonts w:hint="eastAsia"/>
        </w:rPr>
        <w:t>│株式募集のための公告費・金融機関の取│</w:t>
      </w:r>
      <w:r>
        <w:rPr>
          <w:rFonts w:cs="Times New Roman"/>
        </w:rPr>
        <w:t xml:space="preserve">    </w:t>
      </w:r>
      <w:r>
        <w:rPr>
          <w:rFonts w:cs="Times New Roman"/>
        </w:rPr>
        <w:lastRenderedPageBreak/>
        <w:t xml:space="preserve">          </w:t>
      </w:r>
    </w:p>
    <w:p w14:paraId="380E2BA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│扱手数料・株式申込証・目論見書・株券│</w:t>
      </w:r>
      <w:r>
        <w:rPr>
          <w:rFonts w:cs="Times New Roman"/>
        </w:rPr>
        <w:t xml:space="preserve">              </w:t>
      </w:r>
    </w:p>
    <w:p w14:paraId="12AD8D8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│等の印刷費のほか、登録免許税その他新│</w:t>
      </w:r>
      <w:r>
        <w:rPr>
          <w:rFonts w:cs="Times New Roman"/>
        </w:rPr>
        <w:t xml:space="preserve">              </w:t>
      </w:r>
    </w:p>
    <w:p w14:paraId="271AF7B7"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│株発行のために直接支出した費用を計上│</w:t>
      </w:r>
      <w:r>
        <w:rPr>
          <w:rFonts w:cs="Times New Roman"/>
        </w:rPr>
        <w:t xml:space="preserve">              </w:t>
      </w:r>
    </w:p>
    <w:p w14:paraId="509DFD7F"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│する。</w:t>
      </w:r>
      <w:r>
        <w:rPr>
          <w:rFonts w:cs="Times New Roman"/>
        </w:rPr>
        <w:t xml:space="preserve">                              </w:t>
      </w:r>
      <w:r>
        <w:rPr>
          <w:rFonts w:hint="eastAsia"/>
        </w:rPr>
        <w:t>│</w:t>
      </w:r>
      <w:r>
        <w:rPr>
          <w:rFonts w:cs="Times New Roman"/>
        </w:rPr>
        <w:t xml:space="preserve">              </w:t>
      </w:r>
    </w:p>
    <w:p w14:paraId="5812DF0E"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670407D5"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社債発行費</w:instrText>
      </w:r>
      <w:r>
        <w:rPr>
          <w:rFonts w:cs="Times New Roman"/>
        </w:rPr>
        <w:instrText>,\d\fo100())</w:instrText>
      </w:r>
      <w:r>
        <w:rPr>
          <w:rFonts w:cs="Times New Roman"/>
        </w:rPr>
        <w:fldChar w:fldCharType="end"/>
      </w:r>
      <w:r>
        <w:rPr>
          <w:rFonts w:hint="eastAsia"/>
        </w:rPr>
        <w:t>│社債募集のために直接支出した費用を計│</w:t>
      </w:r>
      <w:r>
        <w:rPr>
          <w:rFonts w:cs="Times New Roman"/>
        </w:rPr>
        <w:t xml:space="preserve">              </w:t>
      </w:r>
    </w:p>
    <w:p w14:paraId="20AD57D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│上する。</w:t>
      </w:r>
      <w:r>
        <w:rPr>
          <w:rFonts w:cs="Times New Roman"/>
        </w:rPr>
        <w:t xml:space="preserve">                            </w:t>
      </w:r>
      <w:r>
        <w:rPr>
          <w:rFonts w:hint="eastAsia"/>
        </w:rPr>
        <w:t>│</w:t>
      </w:r>
      <w:r>
        <w:rPr>
          <w:rFonts w:cs="Times New Roman"/>
        </w:rPr>
        <w:t xml:space="preserve">              </w:t>
      </w:r>
    </w:p>
    <w:p w14:paraId="351078D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53F811B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│新株引受権付社債発行│新株引受権付社債発行のために直接支出│</w:t>
      </w:r>
      <w:r>
        <w:rPr>
          <w:rFonts w:cs="Times New Roman"/>
        </w:rPr>
        <w:t xml:space="preserve">              </w:t>
      </w:r>
    </w:p>
    <w:p w14:paraId="6ECB8160"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│費</w:t>
      </w:r>
      <w:r>
        <w:rPr>
          <w:rFonts w:cs="Times New Roman"/>
        </w:rPr>
        <w:t xml:space="preserve">                  </w:t>
      </w:r>
      <w:r>
        <w:rPr>
          <w:rFonts w:hint="eastAsia"/>
        </w:rPr>
        <w:t>│した費用を計上する。</w:t>
      </w:r>
      <w:r>
        <w:rPr>
          <w:rFonts w:cs="Times New Roman"/>
        </w:rPr>
        <w:t xml:space="preserve">                </w:t>
      </w:r>
      <w:r>
        <w:rPr>
          <w:rFonts w:hint="eastAsia"/>
        </w:rPr>
        <w:t>│</w:t>
      </w:r>
      <w:r>
        <w:rPr>
          <w:rFonts w:cs="Times New Roman"/>
        </w:rPr>
        <w:t xml:space="preserve">              </w:t>
      </w:r>
    </w:p>
    <w:p w14:paraId="102F240F"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B87016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有価証券売却損</w:instrText>
      </w:r>
      <w:r>
        <w:rPr>
          <w:rFonts w:cs="Times New Roman"/>
        </w:rPr>
        <w:instrText>,\d\fo100())</w:instrText>
      </w:r>
      <w:r>
        <w:rPr>
          <w:rFonts w:cs="Times New Roman"/>
        </w:rPr>
        <w:fldChar w:fldCharType="end"/>
      </w:r>
      <w:r>
        <w:rPr>
          <w:rFonts w:hint="eastAsia"/>
        </w:rPr>
        <w:t>│公社債・株式等の有価証券を譲渡したこ│</w:t>
      </w:r>
      <w:r>
        <w:rPr>
          <w:rFonts w:cs="Times New Roman"/>
        </w:rPr>
        <w:t xml:space="preserve">              </w:t>
      </w:r>
    </w:p>
    <w:p w14:paraId="054CCD58"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│とに伴う売却損を計上する。</w:t>
      </w:r>
      <w:r>
        <w:rPr>
          <w:rFonts w:cs="Times New Roman"/>
        </w:rPr>
        <w:t xml:space="preserve">          </w:t>
      </w:r>
      <w:r>
        <w:rPr>
          <w:rFonts w:hint="eastAsia"/>
        </w:rPr>
        <w:t>│</w:t>
      </w:r>
      <w:r>
        <w:rPr>
          <w:rFonts w:cs="Times New Roman"/>
        </w:rPr>
        <w:t xml:space="preserve">              </w:t>
      </w:r>
    </w:p>
    <w:p w14:paraId="6E6E5A0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1A81573A"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有価証券評価損</w:instrText>
      </w:r>
      <w:r>
        <w:rPr>
          <w:rFonts w:cs="Times New Roman"/>
        </w:rPr>
        <w:instrText>,\d\fo100())</w:instrText>
      </w:r>
      <w:r>
        <w:rPr>
          <w:rFonts w:cs="Times New Roman"/>
        </w:rPr>
        <w:fldChar w:fldCharType="end"/>
      </w:r>
      <w:r>
        <w:rPr>
          <w:rFonts w:hint="eastAsia"/>
        </w:rPr>
        <w:t>│公社債・株式等の有価証券の時価が低下│</w:t>
      </w:r>
      <w:r>
        <w:rPr>
          <w:rFonts w:cs="Times New Roman"/>
        </w:rPr>
        <w:t xml:space="preserve">              </w:t>
      </w:r>
    </w:p>
    <w:p w14:paraId="6EFC1007"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│した場合において、その評価換えに基づ│</w:t>
      </w:r>
      <w:r>
        <w:rPr>
          <w:rFonts w:cs="Times New Roman"/>
        </w:rPr>
        <w:t xml:space="preserve">              </w:t>
      </w:r>
    </w:p>
    <w:p w14:paraId="56FFD314"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│く損失を計上する。</w:t>
      </w:r>
      <w:r>
        <w:rPr>
          <w:rFonts w:cs="Times New Roman"/>
        </w:rPr>
        <w:t xml:space="preserve">                  </w:t>
      </w:r>
      <w:r>
        <w:rPr>
          <w:rFonts w:hint="eastAsia"/>
        </w:rPr>
        <w:t>│</w:t>
      </w:r>
      <w:r>
        <w:rPr>
          <w:rFonts w:cs="Times New Roman"/>
        </w:rPr>
        <w:t xml:space="preserve">              </w:t>
      </w:r>
    </w:p>
    <w:p w14:paraId="2F518DE5" w14:textId="77777777" w:rsidR="00AB4631" w:rsidRDefault="00AB4631" w:rsidP="005D5961">
      <w:pPr>
        <w:spacing w:line="283" w:lineRule="exact"/>
        <w:rPr>
          <w:rFonts w:cs="Times New Roman" w:hint="eastAsia"/>
        </w:rPr>
      </w:pPr>
      <w:r>
        <w:rPr>
          <w:rFonts w:cs="Times New Roman"/>
        </w:rPr>
        <w:t xml:space="preserve">          </w:t>
      </w:r>
      <w:r>
        <w:rPr>
          <w:rFonts w:hint="eastAsia"/>
        </w:rPr>
        <w:t>└────┴──────────┴──────────────────┘</w:t>
      </w:r>
      <w:r>
        <w:rPr>
          <w:rFonts w:cs="Times New Roman"/>
        </w:rPr>
        <w:t xml:space="preserve">            </w:t>
      </w:r>
    </w:p>
    <w:p w14:paraId="66BD45AF" w14:textId="77777777" w:rsidR="005D5961" w:rsidRDefault="005D5961" w:rsidP="005D5961">
      <w:pPr>
        <w:spacing w:line="283" w:lineRule="exact"/>
        <w:rPr>
          <w:rFonts w:cs="Times New Roman" w:hint="eastAsia"/>
        </w:rPr>
      </w:pPr>
    </w:p>
    <w:p w14:paraId="06272CF5" w14:textId="77777777" w:rsidR="005D5961" w:rsidRDefault="005D5961" w:rsidP="005D5961">
      <w:pPr>
        <w:spacing w:line="283" w:lineRule="exact"/>
      </w:pPr>
    </w:p>
    <w:p w14:paraId="27F47970" w14:textId="77777777" w:rsidR="00AB4631" w:rsidRDefault="00AB4631" w:rsidP="00AB4631">
      <w:pPr>
        <w:spacing w:line="243" w:lineRule="exact"/>
        <w:rPr>
          <w:rFonts w:cs="Times New Roman"/>
        </w:rPr>
      </w:pPr>
      <w:r>
        <w:rPr>
          <w:rFonts w:cs="Times New Roman"/>
        </w:rPr>
        <w:t xml:space="preserve">          </w:t>
      </w:r>
      <w:r>
        <w:rPr>
          <w:rFonts w:hint="eastAsia"/>
        </w:rPr>
        <w:t>┌────┬──────────┬──────────────────┐</w:t>
      </w:r>
      <w:r>
        <w:rPr>
          <w:rFonts w:cs="Times New Roman"/>
        </w:rPr>
        <w:t xml:space="preserve">              </w:t>
      </w:r>
    </w:p>
    <w:p w14:paraId="68E38DA2" w14:textId="77777777" w:rsidR="00AB4631" w:rsidRDefault="00AB4631" w:rsidP="00AB4631">
      <w:pPr>
        <w:spacing w:line="243" w:lineRule="exact"/>
        <w:rPr>
          <w:rFonts w:cs="Times New Roman"/>
          <w:lang w:eastAsia="zh-CN"/>
        </w:rPr>
      </w:pPr>
      <w:r>
        <w:rPr>
          <w:rFonts w:cs="Times New Roman"/>
        </w:rPr>
        <w:t xml:space="preserve">          </w:t>
      </w:r>
      <w:r>
        <w:rPr>
          <w:rFonts w:hint="eastAsia"/>
          <w:lang w:eastAsia="zh-CN"/>
        </w:rPr>
        <w:t>│科目</w:t>
      </w:r>
      <w:r>
        <w:rPr>
          <w:rFonts w:hint="eastAsia"/>
        </w:rPr>
        <w:t>ｺｰﾄﾞ</w:t>
      </w:r>
      <w:r>
        <w:rPr>
          <w:rFonts w:hint="eastAsia"/>
          <w:lang w:eastAsia="zh-CN"/>
        </w:rPr>
        <w:t>│</w:t>
      </w:r>
      <w:r>
        <w:rPr>
          <w:rFonts w:cs="Times New Roman"/>
          <w:lang w:eastAsia="zh-CN"/>
        </w:rPr>
        <w:t xml:space="preserve">  </w:t>
      </w:r>
      <w:r>
        <w:rPr>
          <w:rFonts w:cs="Times New Roman"/>
          <w:lang w:eastAsia="zh-CN"/>
        </w:rPr>
        <w:fldChar w:fldCharType="begin"/>
      </w:r>
      <w:r>
        <w:rPr>
          <w:rFonts w:cs="Times New Roman"/>
          <w:lang w:eastAsia="zh-CN"/>
        </w:rPr>
        <w:instrText>eq \o\ad(</w:instrText>
      </w:r>
      <w:r>
        <w:rPr>
          <w:rFonts w:hint="eastAsia"/>
          <w:lang w:eastAsia="zh-CN"/>
        </w:rPr>
        <w:instrText>勘定科目</w:instrText>
      </w:r>
      <w:r>
        <w:rPr>
          <w:rFonts w:cs="Times New Roman"/>
          <w:lang w:eastAsia="zh-CN"/>
        </w:rPr>
        <w:instrText>,\d\fo80())</w:instrText>
      </w:r>
      <w:r>
        <w:rPr>
          <w:rFonts w:cs="Times New Roman"/>
          <w:lang w:eastAsia="zh-CN"/>
        </w:rPr>
        <w:fldChar w:fldCharType="end"/>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内</w:t>
      </w:r>
      <w:r>
        <w:rPr>
          <w:rFonts w:cs="Times New Roman"/>
          <w:lang w:eastAsia="zh-CN"/>
        </w:rPr>
        <w:t xml:space="preserve">                </w:t>
      </w:r>
      <w:r>
        <w:rPr>
          <w:rFonts w:hint="eastAsia"/>
          <w:lang w:eastAsia="zh-CN"/>
        </w:rPr>
        <w:t>容</w:t>
      </w:r>
      <w:r>
        <w:rPr>
          <w:rFonts w:cs="Times New Roman"/>
          <w:lang w:eastAsia="zh-CN"/>
        </w:rPr>
        <w:t xml:space="preserve">        </w:t>
      </w:r>
      <w:r>
        <w:rPr>
          <w:rFonts w:hint="eastAsia"/>
          <w:lang w:eastAsia="zh-CN"/>
        </w:rPr>
        <w:t>│</w:t>
      </w:r>
      <w:r>
        <w:rPr>
          <w:rFonts w:cs="Times New Roman"/>
          <w:lang w:eastAsia="zh-CN"/>
        </w:rPr>
        <w:t xml:space="preserve">              </w:t>
      </w:r>
    </w:p>
    <w:p w14:paraId="7CBD78C8" w14:textId="77777777" w:rsidR="00AB4631" w:rsidRDefault="00AB4631" w:rsidP="00AB4631">
      <w:pPr>
        <w:spacing w:line="243" w:lineRule="exact"/>
        <w:rPr>
          <w:rFonts w:cs="Times New Roman"/>
        </w:rPr>
      </w:pPr>
      <w:r>
        <w:rPr>
          <w:rFonts w:cs="Times New Roman"/>
          <w:lang w:eastAsia="zh-CN"/>
        </w:rPr>
        <w:t xml:space="preserve">          </w:t>
      </w:r>
      <w:r>
        <w:rPr>
          <w:rFonts w:hint="eastAsia"/>
        </w:rPr>
        <w:t>├────┼──────────┼──────────────────┤</w:t>
      </w:r>
      <w:r>
        <w:rPr>
          <w:rFonts w:cs="Times New Roman"/>
        </w:rPr>
        <w:t xml:space="preserve">              </w:t>
      </w:r>
    </w:p>
    <w:p w14:paraId="0BCF974E"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雑損失</w:instrText>
      </w:r>
      <w:r>
        <w:rPr>
          <w:rFonts w:cs="Times New Roman"/>
        </w:rPr>
        <w:instrText>,\d\fo100())</w:instrText>
      </w:r>
      <w:r>
        <w:rPr>
          <w:rFonts w:cs="Times New Roman"/>
        </w:rPr>
        <w:fldChar w:fldCharType="end"/>
      </w:r>
      <w:r>
        <w:rPr>
          <w:rFonts w:hint="eastAsia"/>
        </w:rPr>
        <w:t>│他の営業外損失に属する勘定に含めるこ│</w:t>
      </w:r>
      <w:r>
        <w:rPr>
          <w:rFonts w:cs="Times New Roman"/>
        </w:rPr>
        <w:t xml:space="preserve">              </w:t>
      </w:r>
    </w:p>
    <w:p w14:paraId="35EC4E8C" w14:textId="77777777" w:rsidR="00AB4631" w:rsidRDefault="00AB4631" w:rsidP="00AB4631">
      <w:pPr>
        <w:spacing w:line="283" w:lineRule="exact"/>
        <w:rPr>
          <w:rFonts w:cs="Times New Roman"/>
        </w:rPr>
      </w:pPr>
      <w:r>
        <w:rPr>
          <w:rFonts w:cs="Times New Roman"/>
        </w:rPr>
        <w:lastRenderedPageBreak/>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│とが適当でないものを計上する。</w:t>
      </w:r>
      <w:r>
        <w:rPr>
          <w:rFonts w:cs="Times New Roman"/>
        </w:rPr>
        <w:t xml:space="preserve">      </w:t>
      </w:r>
      <w:r>
        <w:rPr>
          <w:rFonts w:hint="eastAsia"/>
        </w:rPr>
        <w:t>│</w:t>
      </w:r>
      <w:r>
        <w:rPr>
          <w:rFonts w:cs="Times New Roman"/>
        </w:rPr>
        <w:t xml:space="preserve">              </w:t>
      </w:r>
    </w:p>
    <w:p w14:paraId="458E2813"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p>
    <w:p w14:paraId="79A44B39" w14:textId="77777777" w:rsidR="00AB4631" w:rsidRDefault="00AB4631" w:rsidP="00AB4631">
      <w:pPr>
        <w:spacing w:line="360" w:lineRule="atLeast"/>
      </w:pPr>
    </w:p>
    <w:p w14:paraId="2EE6C03F"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４</w:t>
      </w:r>
      <w:r>
        <w:rPr>
          <w:rFonts w:cs="Times New Roman"/>
        </w:rPr>
        <w:t xml:space="preserve">  </w:t>
      </w:r>
      <w:r>
        <w:rPr>
          <w:rFonts w:hint="eastAsia"/>
        </w:rPr>
        <w:t>節</w:t>
      </w:r>
      <w:r>
        <w:rPr>
          <w:rFonts w:cs="Times New Roman"/>
        </w:rPr>
        <w:t xml:space="preserve">      </w:t>
      </w:r>
      <w:r>
        <w:rPr>
          <w:rFonts w:cs="Times New Roman"/>
        </w:rPr>
        <w:fldChar w:fldCharType="begin"/>
      </w:r>
      <w:r>
        <w:rPr>
          <w:rFonts w:cs="Times New Roman"/>
        </w:rPr>
        <w:instrText>eq \o\ad(</w:instrText>
      </w:r>
      <w:r>
        <w:rPr>
          <w:rFonts w:hint="eastAsia"/>
        </w:rPr>
        <w:instrText>特別損益</w:instrText>
      </w:r>
      <w:r>
        <w:rPr>
          <w:rFonts w:cs="Times New Roman"/>
        </w:rPr>
        <w:instrText>,\d\fo80())</w:instrText>
      </w:r>
      <w:r>
        <w:rPr>
          <w:rFonts w:cs="Times New Roman"/>
        </w:rPr>
        <w:fldChar w:fldCharType="end"/>
      </w:r>
    </w:p>
    <w:p w14:paraId="6569F226" w14:textId="77777777" w:rsidR="00AB4631" w:rsidRDefault="00AB4631" w:rsidP="00AB4631">
      <w:pPr>
        <w:spacing w:line="360" w:lineRule="atLeast"/>
      </w:pPr>
    </w:p>
    <w:p w14:paraId="2C7B7DAA" w14:textId="77777777" w:rsidR="00AB4631" w:rsidRDefault="00AB4631" w:rsidP="00AB4631">
      <w:pPr>
        <w:spacing w:line="360" w:lineRule="atLeast"/>
      </w:pPr>
      <w:r>
        <w:rPr>
          <w:rFonts w:hint="eastAsia"/>
        </w:rPr>
        <w:t>（特別利益）</w:t>
      </w:r>
    </w:p>
    <w:p w14:paraId="18909EC7" w14:textId="77777777" w:rsidR="00AB4631" w:rsidRDefault="00AB4631" w:rsidP="00AB4631">
      <w:pPr>
        <w:spacing w:line="360" w:lineRule="atLeast"/>
      </w:pPr>
      <w:r>
        <w:rPr>
          <w:rFonts w:hint="eastAsia"/>
        </w:rPr>
        <w:t>第５８条</w:t>
      </w:r>
      <w:r>
        <w:rPr>
          <w:rFonts w:cs="Times New Roman"/>
        </w:rPr>
        <w:t xml:space="preserve">  </w:t>
      </w:r>
      <w:r>
        <w:rPr>
          <w:rFonts w:hint="eastAsia"/>
        </w:rPr>
        <w:t>この科目は、臨時利益と前期損益修正益を計上する。</w:t>
      </w:r>
    </w:p>
    <w:p w14:paraId="7F27FEB9" w14:textId="77777777" w:rsidR="00AB4631" w:rsidRDefault="00AB4631" w:rsidP="005D5961">
      <w:pPr>
        <w:spacing w:line="360" w:lineRule="atLeast"/>
        <w:ind w:firstLineChars="450" w:firstLine="900"/>
        <w:rPr>
          <w:rFonts w:hint="eastAsia"/>
        </w:rPr>
      </w:pPr>
      <w:r>
        <w:rPr>
          <w:rFonts w:hint="eastAsia"/>
        </w:rPr>
        <w:t>２．前項の科目の内容は次のとおりとする。</w:t>
      </w:r>
    </w:p>
    <w:p w14:paraId="3C63F585" w14:textId="77777777" w:rsidR="005D5961" w:rsidRDefault="005D5961" w:rsidP="005D5961">
      <w:pPr>
        <w:spacing w:line="360" w:lineRule="atLeast"/>
        <w:ind w:firstLineChars="450" w:firstLine="900"/>
      </w:pPr>
    </w:p>
    <w:p w14:paraId="61CEC1F6" w14:textId="77777777" w:rsidR="00AB4631" w:rsidRDefault="00AB4631" w:rsidP="00AB4631">
      <w:pPr>
        <w:spacing w:line="243" w:lineRule="exact"/>
        <w:rPr>
          <w:rFonts w:cs="Times New Roman"/>
        </w:rPr>
      </w:pPr>
      <w:r>
        <w:rPr>
          <w:rFonts w:cs="Times New Roman"/>
        </w:rPr>
        <w:t xml:space="preserve">          </w:t>
      </w:r>
      <w:r>
        <w:rPr>
          <w:rFonts w:hint="eastAsia"/>
        </w:rPr>
        <w:t>┌────┬──────────┬──────────────────┐</w:t>
      </w:r>
      <w:r>
        <w:rPr>
          <w:rFonts w:cs="Times New Roman"/>
        </w:rPr>
        <w:t xml:space="preserve">              </w:t>
      </w:r>
    </w:p>
    <w:p w14:paraId="53F3E19E" w14:textId="77777777" w:rsidR="00AB4631" w:rsidRDefault="00AB4631" w:rsidP="00AB4631">
      <w:pPr>
        <w:spacing w:line="243" w:lineRule="exact"/>
        <w:rPr>
          <w:rFonts w:cs="Times New Roman"/>
          <w:lang w:eastAsia="zh-CN"/>
        </w:rPr>
      </w:pPr>
      <w:r>
        <w:rPr>
          <w:rFonts w:cs="Times New Roman"/>
        </w:rPr>
        <w:t xml:space="preserve">          </w:t>
      </w:r>
      <w:r>
        <w:rPr>
          <w:rFonts w:hint="eastAsia"/>
          <w:lang w:eastAsia="zh-CN"/>
        </w:rPr>
        <w:t>│科目</w:t>
      </w:r>
      <w:r>
        <w:rPr>
          <w:rFonts w:hint="eastAsia"/>
        </w:rPr>
        <w:t>ｺｰﾄﾞ</w:t>
      </w:r>
      <w:r>
        <w:rPr>
          <w:rFonts w:hint="eastAsia"/>
          <w:lang w:eastAsia="zh-CN"/>
        </w:rPr>
        <w:t>│</w:t>
      </w:r>
      <w:r>
        <w:rPr>
          <w:rFonts w:cs="Times New Roman"/>
          <w:lang w:eastAsia="zh-CN"/>
        </w:rPr>
        <w:t xml:space="preserve">  </w:t>
      </w:r>
      <w:r>
        <w:rPr>
          <w:rFonts w:cs="Times New Roman"/>
          <w:lang w:eastAsia="zh-CN"/>
        </w:rPr>
        <w:fldChar w:fldCharType="begin"/>
      </w:r>
      <w:r>
        <w:rPr>
          <w:rFonts w:cs="Times New Roman"/>
          <w:lang w:eastAsia="zh-CN"/>
        </w:rPr>
        <w:instrText>eq \o\ad(</w:instrText>
      </w:r>
      <w:r>
        <w:rPr>
          <w:rFonts w:hint="eastAsia"/>
          <w:lang w:eastAsia="zh-CN"/>
        </w:rPr>
        <w:instrText>勘定科目</w:instrText>
      </w:r>
      <w:r>
        <w:rPr>
          <w:rFonts w:cs="Times New Roman"/>
          <w:lang w:eastAsia="zh-CN"/>
        </w:rPr>
        <w:instrText>,\d\fo80())</w:instrText>
      </w:r>
      <w:r>
        <w:rPr>
          <w:rFonts w:cs="Times New Roman"/>
          <w:lang w:eastAsia="zh-CN"/>
        </w:rPr>
        <w:fldChar w:fldCharType="end"/>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内</w:t>
      </w:r>
      <w:r>
        <w:rPr>
          <w:rFonts w:cs="Times New Roman"/>
          <w:lang w:eastAsia="zh-CN"/>
        </w:rPr>
        <w:t xml:space="preserve">                </w:t>
      </w:r>
      <w:r>
        <w:rPr>
          <w:rFonts w:hint="eastAsia"/>
          <w:lang w:eastAsia="zh-CN"/>
        </w:rPr>
        <w:t>容</w:t>
      </w:r>
      <w:r>
        <w:rPr>
          <w:rFonts w:cs="Times New Roman"/>
          <w:lang w:eastAsia="zh-CN"/>
        </w:rPr>
        <w:t xml:space="preserve">        </w:t>
      </w:r>
      <w:r>
        <w:rPr>
          <w:rFonts w:hint="eastAsia"/>
          <w:lang w:eastAsia="zh-CN"/>
        </w:rPr>
        <w:t>│</w:t>
      </w:r>
      <w:r>
        <w:rPr>
          <w:rFonts w:cs="Times New Roman"/>
          <w:lang w:eastAsia="zh-CN"/>
        </w:rPr>
        <w:t xml:space="preserve">              </w:t>
      </w:r>
    </w:p>
    <w:p w14:paraId="4E234FC7" w14:textId="77777777" w:rsidR="00AB4631" w:rsidRDefault="00AB4631" w:rsidP="00AB4631">
      <w:pPr>
        <w:spacing w:line="243" w:lineRule="exact"/>
        <w:rPr>
          <w:rFonts w:cs="Times New Roman"/>
        </w:rPr>
      </w:pPr>
      <w:r>
        <w:rPr>
          <w:rFonts w:cs="Times New Roman"/>
          <w:lang w:eastAsia="zh-CN"/>
        </w:rPr>
        <w:t xml:space="preserve">          </w:t>
      </w:r>
      <w:r>
        <w:rPr>
          <w:rFonts w:hint="eastAsia"/>
        </w:rPr>
        <w:t>├────┼──────────┼──────────────────┤</w:t>
      </w:r>
      <w:r>
        <w:rPr>
          <w:rFonts w:cs="Times New Roman"/>
        </w:rPr>
        <w:t xml:space="preserve">              </w:t>
      </w:r>
    </w:p>
    <w:p w14:paraId="3BB855EB"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固定資産売却益</w:instrText>
      </w:r>
      <w:r>
        <w:rPr>
          <w:rFonts w:cs="Times New Roman"/>
        </w:rPr>
        <w:instrText>,\d\fo100())</w:instrText>
      </w:r>
      <w:r>
        <w:rPr>
          <w:rFonts w:cs="Times New Roman"/>
        </w:rPr>
        <w:fldChar w:fldCharType="end"/>
      </w:r>
      <w:r>
        <w:rPr>
          <w:rFonts w:hint="eastAsia"/>
        </w:rPr>
        <w:t>│土地・建物など固定資産を売却したこと│</w:t>
      </w:r>
      <w:r>
        <w:rPr>
          <w:rFonts w:cs="Times New Roman"/>
        </w:rPr>
        <w:t xml:space="preserve">              </w:t>
      </w:r>
    </w:p>
    <w:p w14:paraId="29C4DCEF"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│により生ずる利益を計上する。</w:t>
      </w:r>
      <w:r>
        <w:rPr>
          <w:rFonts w:cs="Times New Roman"/>
        </w:rPr>
        <w:t xml:space="preserve">        </w:t>
      </w:r>
      <w:r>
        <w:rPr>
          <w:rFonts w:hint="eastAsia"/>
        </w:rPr>
        <w:t>│</w:t>
      </w:r>
      <w:r>
        <w:rPr>
          <w:rFonts w:cs="Times New Roman"/>
        </w:rPr>
        <w:t xml:space="preserve">              </w:t>
      </w:r>
    </w:p>
    <w:p w14:paraId="005C7806"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76751E52"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投資有価証券売却益</w:instrText>
      </w:r>
      <w:r>
        <w:rPr>
          <w:rFonts w:cs="Times New Roman"/>
        </w:rPr>
        <w:instrText>,\d\fo100())</w:instrText>
      </w:r>
      <w:r>
        <w:rPr>
          <w:rFonts w:cs="Times New Roman"/>
        </w:rPr>
        <w:fldChar w:fldCharType="end"/>
      </w:r>
      <w:r>
        <w:rPr>
          <w:rFonts w:hint="eastAsia"/>
        </w:rPr>
        <w:t>│投資有価証券を売却したことによる利益│</w:t>
      </w:r>
      <w:r>
        <w:rPr>
          <w:rFonts w:cs="Times New Roman"/>
        </w:rPr>
        <w:t xml:space="preserve">              </w:t>
      </w:r>
    </w:p>
    <w:p w14:paraId="06192D13"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│を計上する。</w:t>
      </w:r>
      <w:r>
        <w:rPr>
          <w:rFonts w:cs="Times New Roman"/>
        </w:rPr>
        <w:t xml:space="preserve">                        </w:t>
      </w:r>
      <w:r>
        <w:rPr>
          <w:rFonts w:hint="eastAsia"/>
        </w:rPr>
        <w:t>│</w:t>
      </w:r>
      <w:r>
        <w:rPr>
          <w:rFonts w:cs="Times New Roman"/>
        </w:rPr>
        <w:t xml:space="preserve">              </w:t>
      </w:r>
    </w:p>
    <w:p w14:paraId="0EE2E861"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1F986BD"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前期損益修正益</w:instrText>
      </w:r>
      <w:r>
        <w:rPr>
          <w:rFonts w:cs="Times New Roman"/>
        </w:rPr>
        <w:instrText>,\d\fo100())</w:instrText>
      </w:r>
      <w:r>
        <w:rPr>
          <w:rFonts w:cs="Times New Roman"/>
        </w:rPr>
        <w:fldChar w:fldCharType="end"/>
      </w:r>
      <w:r>
        <w:rPr>
          <w:rFonts w:hint="eastAsia"/>
        </w:rPr>
        <w:t>│過年度における損益の修正による利益を│</w:t>
      </w:r>
      <w:r>
        <w:rPr>
          <w:rFonts w:cs="Times New Roman"/>
        </w:rPr>
        <w:t xml:space="preserve">              </w:t>
      </w:r>
    </w:p>
    <w:p w14:paraId="4CB2CEA9"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│計上する。</w:t>
      </w:r>
      <w:r>
        <w:rPr>
          <w:rFonts w:cs="Times New Roman"/>
        </w:rPr>
        <w:t xml:space="preserve">                          </w:t>
      </w:r>
      <w:r>
        <w:rPr>
          <w:rFonts w:hint="eastAsia"/>
        </w:rPr>
        <w:t>│</w:t>
      </w:r>
      <w:r>
        <w:rPr>
          <w:rFonts w:cs="Times New Roman"/>
        </w:rPr>
        <w:t xml:space="preserve">              </w:t>
      </w:r>
    </w:p>
    <w:p w14:paraId="02AF069C"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0F9D40A7" w14:textId="77777777" w:rsidR="00AB4631" w:rsidRDefault="00AB4631" w:rsidP="00AB4631">
      <w:pPr>
        <w:spacing w:line="283"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貸倒引当金戻入額</w:instrText>
      </w:r>
      <w:r>
        <w:rPr>
          <w:rFonts w:cs="Times New Roman"/>
        </w:rPr>
        <w:instrText>,\d\fo100())</w:instrText>
      </w:r>
      <w:r>
        <w:rPr>
          <w:rFonts w:cs="Times New Roman"/>
        </w:rPr>
        <w:fldChar w:fldCharType="end"/>
      </w:r>
      <w:r>
        <w:rPr>
          <w:rFonts w:hint="eastAsia"/>
        </w:rPr>
        <w:t>│貸倒引当金の前期繰越残高が、当期に設│</w:t>
      </w:r>
      <w:r>
        <w:rPr>
          <w:rFonts w:cs="Times New Roman"/>
        </w:rPr>
        <w:t xml:space="preserve">              </w:t>
      </w:r>
    </w:p>
    <w:p w14:paraId="1EC60011"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│定を要する貸倒引当金の金額を超える場│</w:t>
      </w:r>
      <w:r>
        <w:rPr>
          <w:rFonts w:cs="Times New Roman"/>
        </w:rPr>
        <w:t xml:space="preserve">              </w:t>
      </w:r>
    </w:p>
    <w:p w14:paraId="2CFD5BE7"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│合における戻入額を計上する。</w:t>
      </w:r>
      <w:r>
        <w:rPr>
          <w:rFonts w:cs="Times New Roman"/>
        </w:rPr>
        <w:t xml:space="preserve">        </w:t>
      </w:r>
      <w:r>
        <w:rPr>
          <w:rFonts w:hint="eastAsia"/>
        </w:rPr>
        <w:t>│</w:t>
      </w:r>
      <w:r>
        <w:rPr>
          <w:rFonts w:cs="Times New Roman"/>
        </w:rPr>
        <w:t xml:space="preserve">              </w:t>
      </w:r>
    </w:p>
    <w:p w14:paraId="0EBB6A96"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6F4C2C6" w14:textId="77777777" w:rsidR="00AB4631" w:rsidRDefault="00AB4631" w:rsidP="00AB4631">
      <w:pPr>
        <w:spacing w:line="360" w:lineRule="atLeast"/>
        <w:rPr>
          <w:rFonts w:cs="Times New Roman"/>
        </w:rPr>
      </w:pPr>
      <w:r>
        <w:rPr>
          <w:rFonts w:cs="Times New Roman"/>
        </w:rPr>
        <w:lastRenderedPageBreak/>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その他の特別利益</w:instrText>
      </w:r>
      <w:r>
        <w:rPr>
          <w:rFonts w:cs="Times New Roman"/>
        </w:rPr>
        <w:instrText>,\d\fo100())</w:instrText>
      </w:r>
      <w:r>
        <w:rPr>
          <w:rFonts w:cs="Times New Roman"/>
        </w:rPr>
        <w:fldChar w:fldCharType="end"/>
      </w:r>
      <w:r>
        <w:rPr>
          <w:rFonts w:hint="eastAsia"/>
        </w:rPr>
        <w:t>│他の特別利益に属する勘定に含めること│</w:t>
      </w:r>
      <w:r>
        <w:rPr>
          <w:rFonts w:cs="Times New Roman"/>
        </w:rPr>
        <w:t xml:space="preserve">              </w:t>
      </w:r>
    </w:p>
    <w:p w14:paraId="36E10E4E"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│が適当でないものを計上する。</w:t>
      </w:r>
      <w:r>
        <w:rPr>
          <w:rFonts w:cs="Times New Roman"/>
        </w:rPr>
        <w:t xml:space="preserve">        </w:t>
      </w:r>
      <w:r>
        <w:rPr>
          <w:rFonts w:hint="eastAsia"/>
        </w:rPr>
        <w:t>│</w:t>
      </w:r>
      <w:r>
        <w:rPr>
          <w:rFonts w:cs="Times New Roman"/>
        </w:rPr>
        <w:t xml:space="preserve">              </w:t>
      </w:r>
    </w:p>
    <w:p w14:paraId="72EEA125"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p>
    <w:p w14:paraId="47A90E57" w14:textId="77777777" w:rsidR="00AB4631" w:rsidRDefault="00AB4631" w:rsidP="00AB4631">
      <w:pPr>
        <w:spacing w:line="360" w:lineRule="atLeast"/>
      </w:pPr>
    </w:p>
    <w:p w14:paraId="3B97E9DC" w14:textId="77777777" w:rsidR="00AB4631" w:rsidRDefault="00AB4631" w:rsidP="00AB4631">
      <w:pPr>
        <w:spacing w:line="360" w:lineRule="atLeast"/>
      </w:pPr>
      <w:r>
        <w:rPr>
          <w:rFonts w:hint="eastAsia"/>
        </w:rPr>
        <w:t>（特別損失）</w:t>
      </w:r>
    </w:p>
    <w:p w14:paraId="4DF376FC" w14:textId="77777777" w:rsidR="00AB4631" w:rsidRDefault="00AB4631" w:rsidP="00AB4631">
      <w:pPr>
        <w:spacing w:line="360" w:lineRule="atLeast"/>
      </w:pPr>
      <w:r>
        <w:rPr>
          <w:rFonts w:hint="eastAsia"/>
        </w:rPr>
        <w:t>第５９条</w:t>
      </w:r>
      <w:r>
        <w:rPr>
          <w:rFonts w:cs="Times New Roman"/>
        </w:rPr>
        <w:t xml:space="preserve">  </w:t>
      </w:r>
      <w:r>
        <w:rPr>
          <w:rFonts w:hint="eastAsia"/>
        </w:rPr>
        <w:t>この科目は、臨時損失と前期損益修正損を計上する。</w:t>
      </w:r>
    </w:p>
    <w:p w14:paraId="10288820" w14:textId="77777777" w:rsidR="00AB4631" w:rsidRDefault="00AB4631" w:rsidP="005D5961">
      <w:pPr>
        <w:spacing w:line="360" w:lineRule="atLeast"/>
        <w:ind w:firstLineChars="450" w:firstLine="900"/>
        <w:rPr>
          <w:rFonts w:hint="eastAsia"/>
        </w:rPr>
      </w:pPr>
      <w:r>
        <w:rPr>
          <w:rFonts w:hint="eastAsia"/>
        </w:rPr>
        <w:t>２．前項の科目の内容は次のとおりとする。</w:t>
      </w:r>
    </w:p>
    <w:p w14:paraId="7DFB00A6" w14:textId="77777777" w:rsidR="005D5961" w:rsidRDefault="005D5961" w:rsidP="005D5961">
      <w:pPr>
        <w:spacing w:line="360" w:lineRule="atLeast"/>
        <w:ind w:firstLineChars="450" w:firstLine="900"/>
      </w:pPr>
    </w:p>
    <w:p w14:paraId="2154D605"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p>
    <w:p w14:paraId="4EA33F14" w14:textId="77777777" w:rsidR="00AB4631" w:rsidRDefault="00AB4631" w:rsidP="00AB4631">
      <w:pPr>
        <w:spacing w:line="360" w:lineRule="atLeast"/>
        <w:rPr>
          <w:rFonts w:cs="Times New Roman"/>
          <w:lang w:eastAsia="zh-CN"/>
        </w:rPr>
      </w:pPr>
      <w:r>
        <w:rPr>
          <w:rFonts w:cs="Times New Roman"/>
        </w:rPr>
        <w:t xml:space="preserve">          </w:t>
      </w:r>
      <w:r>
        <w:rPr>
          <w:rFonts w:hint="eastAsia"/>
          <w:lang w:eastAsia="zh-CN"/>
        </w:rPr>
        <w:t>│科目</w:t>
      </w:r>
      <w:r>
        <w:rPr>
          <w:rFonts w:hint="eastAsia"/>
        </w:rPr>
        <w:t>ｺｰﾄﾞ</w:t>
      </w:r>
      <w:r>
        <w:rPr>
          <w:rFonts w:hint="eastAsia"/>
          <w:lang w:eastAsia="zh-CN"/>
        </w:rPr>
        <w:t>│</w:t>
      </w:r>
      <w:r>
        <w:rPr>
          <w:rFonts w:cs="Times New Roman"/>
          <w:lang w:eastAsia="zh-CN"/>
        </w:rPr>
        <w:t xml:space="preserve">  </w:t>
      </w:r>
      <w:r>
        <w:rPr>
          <w:rFonts w:cs="Times New Roman"/>
          <w:lang w:eastAsia="zh-CN"/>
        </w:rPr>
        <w:fldChar w:fldCharType="begin"/>
      </w:r>
      <w:r>
        <w:rPr>
          <w:rFonts w:cs="Times New Roman"/>
          <w:lang w:eastAsia="zh-CN"/>
        </w:rPr>
        <w:instrText>eq \o\ad(</w:instrText>
      </w:r>
      <w:r>
        <w:rPr>
          <w:rFonts w:hint="eastAsia"/>
          <w:lang w:eastAsia="zh-CN"/>
        </w:rPr>
        <w:instrText>勘定科目</w:instrText>
      </w:r>
      <w:r>
        <w:rPr>
          <w:rFonts w:cs="Times New Roman"/>
          <w:lang w:eastAsia="zh-CN"/>
        </w:rPr>
        <w:instrText>,\d\fo80())</w:instrText>
      </w:r>
      <w:r>
        <w:rPr>
          <w:rFonts w:cs="Times New Roman"/>
          <w:lang w:eastAsia="zh-CN"/>
        </w:rPr>
        <w:fldChar w:fldCharType="end"/>
      </w:r>
      <w:r>
        <w:rPr>
          <w:rFonts w:cs="Times New Roman"/>
          <w:lang w:eastAsia="zh-CN"/>
        </w:rPr>
        <w:t xml:space="preserve">  </w:t>
      </w:r>
      <w:r>
        <w:rPr>
          <w:rFonts w:hint="eastAsia"/>
          <w:lang w:eastAsia="zh-CN"/>
        </w:rPr>
        <w:t>│</w:t>
      </w:r>
      <w:r>
        <w:rPr>
          <w:rFonts w:cs="Times New Roman"/>
          <w:lang w:eastAsia="zh-CN"/>
        </w:rPr>
        <w:t xml:space="preserve">        </w:t>
      </w:r>
      <w:r>
        <w:rPr>
          <w:rFonts w:hint="eastAsia"/>
          <w:lang w:eastAsia="zh-CN"/>
        </w:rPr>
        <w:t>内</w:t>
      </w:r>
      <w:r>
        <w:rPr>
          <w:rFonts w:cs="Times New Roman"/>
          <w:lang w:eastAsia="zh-CN"/>
        </w:rPr>
        <w:t xml:space="preserve">                </w:t>
      </w:r>
      <w:r>
        <w:rPr>
          <w:rFonts w:hint="eastAsia"/>
          <w:lang w:eastAsia="zh-CN"/>
        </w:rPr>
        <w:t>容</w:t>
      </w:r>
      <w:r>
        <w:rPr>
          <w:rFonts w:cs="Times New Roman"/>
          <w:lang w:eastAsia="zh-CN"/>
        </w:rPr>
        <w:t xml:space="preserve">        </w:t>
      </w:r>
      <w:r>
        <w:rPr>
          <w:rFonts w:hint="eastAsia"/>
          <w:lang w:eastAsia="zh-CN"/>
        </w:rPr>
        <w:t>│</w:t>
      </w:r>
      <w:r>
        <w:rPr>
          <w:rFonts w:cs="Times New Roman"/>
          <w:lang w:eastAsia="zh-CN"/>
        </w:rPr>
        <w:t xml:space="preserve">              </w:t>
      </w:r>
    </w:p>
    <w:p w14:paraId="67B7C41F" w14:textId="77777777" w:rsidR="00AB4631" w:rsidRDefault="00AB4631" w:rsidP="00AB4631">
      <w:pPr>
        <w:spacing w:line="360" w:lineRule="atLeast"/>
        <w:rPr>
          <w:rFonts w:cs="Times New Roman"/>
        </w:rPr>
      </w:pPr>
      <w:r>
        <w:rPr>
          <w:rFonts w:cs="Times New Roman"/>
          <w:lang w:eastAsia="zh-CN"/>
        </w:rPr>
        <w:t xml:space="preserve">          </w:t>
      </w:r>
      <w:r>
        <w:rPr>
          <w:rFonts w:hint="eastAsia"/>
        </w:rPr>
        <w:t>├────┼──────────┼──────────────────┤</w:t>
      </w:r>
      <w:r>
        <w:rPr>
          <w:rFonts w:cs="Times New Roman"/>
        </w:rPr>
        <w:t xml:space="preserve">              </w:t>
      </w:r>
    </w:p>
    <w:p w14:paraId="0FEBBBA5"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固定資産廃棄売却損</w:instrText>
      </w:r>
      <w:r>
        <w:rPr>
          <w:rFonts w:cs="Times New Roman"/>
        </w:rPr>
        <w:instrText>,\d\fo100())</w:instrText>
      </w:r>
      <w:r>
        <w:rPr>
          <w:rFonts w:cs="Times New Roman"/>
        </w:rPr>
        <w:fldChar w:fldCharType="end"/>
      </w:r>
      <w:r>
        <w:rPr>
          <w:rFonts w:hint="eastAsia"/>
        </w:rPr>
        <w:t>│土地・建物など固定資産を廃棄もしくは│</w:t>
      </w:r>
      <w:r>
        <w:rPr>
          <w:rFonts w:cs="Times New Roman"/>
        </w:rPr>
        <w:t xml:space="preserve">              </w:t>
      </w:r>
    </w:p>
    <w:p w14:paraId="618A6F5F"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│除却または売却したことにより生じる損│</w:t>
      </w:r>
      <w:r>
        <w:rPr>
          <w:rFonts w:cs="Times New Roman"/>
        </w:rPr>
        <w:t xml:space="preserve">              </w:t>
      </w:r>
    </w:p>
    <w:p w14:paraId="16DF85D4"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│失を計上する。</w:t>
      </w:r>
      <w:r>
        <w:rPr>
          <w:rFonts w:cs="Times New Roman"/>
        </w:rPr>
        <w:t xml:space="preserve">                      </w:t>
      </w:r>
      <w:r>
        <w:rPr>
          <w:rFonts w:hint="eastAsia"/>
        </w:rPr>
        <w:t>│</w:t>
      </w:r>
      <w:r>
        <w:rPr>
          <w:rFonts w:cs="Times New Roman"/>
        </w:rPr>
        <w:t xml:space="preserve">              </w:t>
      </w:r>
    </w:p>
    <w:p w14:paraId="181DC23A"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8B0E4FD"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投資有価証券売却損</w:instrText>
      </w:r>
      <w:r>
        <w:rPr>
          <w:rFonts w:cs="Times New Roman"/>
        </w:rPr>
        <w:instrText>,\d\fo100())</w:instrText>
      </w:r>
      <w:r>
        <w:rPr>
          <w:rFonts w:cs="Times New Roman"/>
        </w:rPr>
        <w:fldChar w:fldCharType="end"/>
      </w:r>
      <w:r>
        <w:rPr>
          <w:rFonts w:hint="eastAsia"/>
        </w:rPr>
        <w:t>│投資有価証券を売却したことによる損失│</w:t>
      </w:r>
      <w:r>
        <w:rPr>
          <w:rFonts w:cs="Times New Roman"/>
        </w:rPr>
        <w:t xml:space="preserve">              </w:t>
      </w:r>
    </w:p>
    <w:p w14:paraId="454DA769"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│を計上する。</w:t>
      </w:r>
      <w:r>
        <w:rPr>
          <w:rFonts w:cs="Times New Roman"/>
        </w:rPr>
        <w:t xml:space="preserve">                        </w:t>
      </w:r>
      <w:r>
        <w:rPr>
          <w:rFonts w:hint="eastAsia"/>
        </w:rPr>
        <w:t>│</w:t>
      </w:r>
      <w:r>
        <w:rPr>
          <w:rFonts w:cs="Times New Roman"/>
        </w:rPr>
        <w:t xml:space="preserve">              </w:t>
      </w:r>
    </w:p>
    <w:p w14:paraId="4F1C3764"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0885E5C7"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前期損益修正損</w:instrText>
      </w:r>
      <w:r>
        <w:rPr>
          <w:rFonts w:cs="Times New Roman"/>
        </w:rPr>
        <w:instrText>,\d\fo100())</w:instrText>
      </w:r>
      <w:r>
        <w:rPr>
          <w:rFonts w:cs="Times New Roman"/>
        </w:rPr>
        <w:fldChar w:fldCharType="end"/>
      </w:r>
      <w:r>
        <w:rPr>
          <w:rFonts w:hint="eastAsia"/>
        </w:rPr>
        <w:t>│過年度における損益の修正による損失を│</w:t>
      </w:r>
      <w:r>
        <w:rPr>
          <w:rFonts w:cs="Times New Roman"/>
        </w:rPr>
        <w:t xml:space="preserve">              </w:t>
      </w:r>
    </w:p>
    <w:p w14:paraId="13CCACBB"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│計上する。</w:t>
      </w:r>
      <w:r>
        <w:rPr>
          <w:rFonts w:cs="Times New Roman"/>
        </w:rPr>
        <w:t xml:space="preserve">                          </w:t>
      </w:r>
      <w:r>
        <w:rPr>
          <w:rFonts w:hint="eastAsia"/>
        </w:rPr>
        <w:t>│</w:t>
      </w:r>
      <w:r>
        <w:rPr>
          <w:rFonts w:cs="Times New Roman"/>
        </w:rPr>
        <w:t xml:space="preserve">              </w:t>
      </w:r>
    </w:p>
    <w:p w14:paraId="2E0B4692"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cs="Times New Roman"/>
        </w:rPr>
        <w:lastRenderedPageBreak/>
        <w:t xml:space="preserve">           </w:t>
      </w:r>
    </w:p>
    <w:p w14:paraId="019F1134"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その他の特別損失</w:instrText>
      </w:r>
      <w:r>
        <w:rPr>
          <w:rFonts w:cs="Times New Roman"/>
        </w:rPr>
        <w:instrText>,\d\fo100())</w:instrText>
      </w:r>
      <w:r>
        <w:rPr>
          <w:rFonts w:cs="Times New Roman"/>
        </w:rPr>
        <w:fldChar w:fldCharType="end"/>
      </w:r>
      <w:r>
        <w:rPr>
          <w:rFonts w:hint="eastAsia"/>
        </w:rPr>
        <w:t>│他の特別損失に属する勘定に含めること│</w:t>
      </w:r>
      <w:r>
        <w:rPr>
          <w:rFonts w:cs="Times New Roman"/>
        </w:rPr>
        <w:t xml:space="preserve">              </w:t>
      </w:r>
    </w:p>
    <w:p w14:paraId="4E63BA47" w14:textId="77777777" w:rsidR="00AB4631" w:rsidRDefault="00AB4631" w:rsidP="00AB4631">
      <w:pPr>
        <w:spacing w:line="360" w:lineRule="atLeas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│が適当でないものを計上する。</w:t>
      </w:r>
      <w:r>
        <w:rPr>
          <w:rFonts w:cs="Times New Roman"/>
        </w:rPr>
        <w:t xml:space="preserve">        </w:t>
      </w:r>
      <w:r>
        <w:rPr>
          <w:rFonts w:hint="eastAsia"/>
        </w:rPr>
        <w:t>│</w:t>
      </w:r>
      <w:r>
        <w:rPr>
          <w:rFonts w:cs="Times New Roman"/>
        </w:rPr>
        <w:t xml:space="preserve">              </w:t>
      </w:r>
    </w:p>
    <w:p w14:paraId="62EE0D15" w14:textId="77777777" w:rsidR="00AB4631" w:rsidRDefault="00AB4631" w:rsidP="00AB4631">
      <w:pPr>
        <w:spacing w:line="360" w:lineRule="atLeast"/>
        <w:rPr>
          <w:rFonts w:cs="Times New Roman" w:hint="eastAsia"/>
        </w:rPr>
      </w:pPr>
      <w:r>
        <w:rPr>
          <w:rFonts w:cs="Times New Roman"/>
        </w:rPr>
        <w:t xml:space="preserve">          </w:t>
      </w:r>
      <w:r>
        <w:rPr>
          <w:rFonts w:hint="eastAsia"/>
        </w:rPr>
        <w:t>└────┴──────────┴──────────────────┘</w:t>
      </w:r>
      <w:r>
        <w:rPr>
          <w:rFonts w:cs="Times New Roman"/>
        </w:rPr>
        <w:t xml:space="preserve">            </w:t>
      </w:r>
    </w:p>
    <w:p w14:paraId="6178DB62" w14:textId="77777777" w:rsidR="005D5961" w:rsidRDefault="005D5961" w:rsidP="00AB4631">
      <w:pPr>
        <w:spacing w:line="360" w:lineRule="atLeast"/>
      </w:pPr>
    </w:p>
    <w:p w14:paraId="748528FF" w14:textId="77777777" w:rsidR="00AB4631" w:rsidRDefault="00AB4631" w:rsidP="00AB4631">
      <w:pPr>
        <w:spacing w:line="360" w:lineRule="atLeast"/>
      </w:pPr>
      <w:r>
        <w:rPr>
          <w:rFonts w:cs="Times New Roman"/>
        </w:rPr>
        <w:t xml:space="preserve">                    </w:t>
      </w:r>
      <w:r>
        <w:rPr>
          <w:rFonts w:hint="eastAsia"/>
        </w:rPr>
        <w:t>第</w:t>
      </w:r>
      <w:r>
        <w:rPr>
          <w:rFonts w:cs="Times New Roman"/>
        </w:rPr>
        <w:t xml:space="preserve">  </w:t>
      </w:r>
      <w:r>
        <w:rPr>
          <w:rFonts w:hint="eastAsia"/>
        </w:rPr>
        <w:t>５</w:t>
      </w:r>
      <w:r>
        <w:rPr>
          <w:rFonts w:cs="Times New Roman"/>
        </w:rPr>
        <w:t xml:space="preserve">  </w:t>
      </w:r>
      <w:r>
        <w:rPr>
          <w:rFonts w:hint="eastAsia"/>
        </w:rPr>
        <w:t>節</w:t>
      </w:r>
      <w:r>
        <w:rPr>
          <w:rFonts w:cs="Times New Roman"/>
        </w:rPr>
        <w:t xml:space="preserve">      </w:t>
      </w:r>
      <w:r>
        <w:rPr>
          <w:rFonts w:hint="eastAsia"/>
        </w:rPr>
        <w:t>法人税および住民税</w:t>
      </w:r>
    </w:p>
    <w:p w14:paraId="3382BC25" w14:textId="77777777" w:rsidR="00AB4631" w:rsidRDefault="00AB4631" w:rsidP="00AB4631">
      <w:pPr>
        <w:spacing w:line="360" w:lineRule="atLeast"/>
      </w:pPr>
    </w:p>
    <w:p w14:paraId="39789482" w14:textId="77777777" w:rsidR="00AB4631" w:rsidRDefault="00AB4631" w:rsidP="00AB4631">
      <w:pPr>
        <w:spacing w:line="360" w:lineRule="atLeast"/>
      </w:pPr>
      <w:r>
        <w:rPr>
          <w:rFonts w:hint="eastAsia"/>
        </w:rPr>
        <w:t>（法人税および住民税）</w:t>
      </w:r>
    </w:p>
    <w:p w14:paraId="61E61A7D" w14:textId="77777777" w:rsidR="00AB4631" w:rsidRDefault="00AB4631" w:rsidP="00AB4631">
      <w:pPr>
        <w:spacing w:line="360" w:lineRule="atLeast"/>
      </w:pPr>
      <w:r>
        <w:rPr>
          <w:rFonts w:hint="eastAsia"/>
        </w:rPr>
        <w:t>第６０条</w:t>
      </w:r>
      <w:r>
        <w:rPr>
          <w:rFonts w:cs="Times New Roman"/>
        </w:rPr>
        <w:t xml:space="preserve">  </w:t>
      </w:r>
      <w:r>
        <w:rPr>
          <w:rFonts w:hint="eastAsia"/>
        </w:rPr>
        <w:t>法人税および住民税で、当期の損益に係るところの支出額を計上する。</w:t>
      </w:r>
    </w:p>
    <w:p w14:paraId="53931064" w14:textId="77777777" w:rsidR="00AB4631" w:rsidRPr="005D5961" w:rsidRDefault="00AB4631" w:rsidP="00AB4631">
      <w:pPr>
        <w:spacing w:line="360" w:lineRule="atLeast"/>
      </w:pPr>
    </w:p>
    <w:p w14:paraId="4BE8A425" w14:textId="77777777" w:rsidR="00AB4631" w:rsidRDefault="00AB4631" w:rsidP="00AB4631">
      <w:pPr>
        <w:spacing w:line="360" w:lineRule="atLeast"/>
      </w:pPr>
      <w:r>
        <w:rPr>
          <w:rFonts w:hint="eastAsia"/>
        </w:rPr>
        <w:t>（過年度法人税および住民税）</w:t>
      </w:r>
    </w:p>
    <w:p w14:paraId="36EDF4C9" w14:textId="77777777" w:rsidR="00AB4631" w:rsidRDefault="00AB4631" w:rsidP="00AB4631">
      <w:pPr>
        <w:spacing w:line="360" w:lineRule="atLeast"/>
      </w:pPr>
      <w:r>
        <w:rPr>
          <w:rFonts w:hint="eastAsia"/>
        </w:rPr>
        <w:t>第６１条</w:t>
      </w:r>
      <w:r>
        <w:rPr>
          <w:rFonts w:cs="Times New Roman"/>
        </w:rPr>
        <w:t xml:space="preserve">  </w:t>
      </w:r>
      <w:r>
        <w:rPr>
          <w:rFonts w:hint="eastAsia"/>
        </w:rPr>
        <w:t>法人税および住民税で、過年度の損益に係るところの支出額を計上する。</w:t>
      </w:r>
    </w:p>
    <w:p w14:paraId="61D49896" w14:textId="77777777" w:rsidR="00AB4631" w:rsidRPr="005D5961" w:rsidRDefault="00AB4631" w:rsidP="00AB4631">
      <w:pPr>
        <w:spacing w:line="360" w:lineRule="atLeast"/>
      </w:pPr>
    </w:p>
    <w:p w14:paraId="33EE9CF7" w14:textId="77777777" w:rsidR="00AB4631" w:rsidRDefault="00AB4631" w:rsidP="00AB4631">
      <w:pPr>
        <w:spacing w:line="360" w:lineRule="atLeast"/>
      </w:pPr>
      <w:r>
        <w:rPr>
          <w:rFonts w:hint="eastAsia"/>
        </w:rPr>
        <w:t>（付</w:t>
      </w:r>
      <w:r>
        <w:rPr>
          <w:rFonts w:cs="Times New Roman"/>
        </w:rPr>
        <w:t xml:space="preserve">    </w:t>
      </w:r>
      <w:r>
        <w:rPr>
          <w:rFonts w:hint="eastAsia"/>
        </w:rPr>
        <w:t>則）</w:t>
      </w:r>
    </w:p>
    <w:p w14:paraId="64088DD7" w14:textId="30DAAD33" w:rsidR="00AB4631" w:rsidRDefault="00AB4631" w:rsidP="00AB4631">
      <w:pPr>
        <w:spacing w:line="360" w:lineRule="atLeast"/>
      </w:pPr>
      <w:r>
        <w:rPr>
          <w:rFonts w:cs="Times New Roman"/>
        </w:rPr>
        <w:t xml:space="preserve">    </w:t>
      </w:r>
      <w:r>
        <w:rPr>
          <w:rFonts w:hint="eastAsia"/>
        </w:rPr>
        <w:t>この細則は、</w:t>
      </w:r>
      <w:r w:rsidR="00530ED0">
        <w:rPr>
          <w:rFonts w:hint="eastAsia"/>
        </w:rPr>
        <w:t>令和</w:t>
      </w:r>
      <w:r>
        <w:rPr>
          <w:rFonts w:hint="eastAsia"/>
        </w:rPr>
        <w:t>○年○月○日から実施する。</w:t>
      </w:r>
    </w:p>
    <w:sectPr w:rsidR="00AB4631" w:rsidSect="00515F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6ED5" w14:textId="77777777" w:rsidR="00530ED0" w:rsidRDefault="00530ED0" w:rsidP="00530ED0">
      <w:r>
        <w:separator/>
      </w:r>
    </w:p>
  </w:endnote>
  <w:endnote w:type="continuationSeparator" w:id="0">
    <w:p w14:paraId="12950527" w14:textId="77777777" w:rsidR="00530ED0" w:rsidRDefault="00530ED0" w:rsidP="0053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5057" w14:textId="77777777" w:rsidR="00530ED0" w:rsidRDefault="00530ED0" w:rsidP="00530ED0">
      <w:r>
        <w:separator/>
      </w:r>
    </w:p>
  </w:footnote>
  <w:footnote w:type="continuationSeparator" w:id="0">
    <w:p w14:paraId="6D25D702" w14:textId="77777777" w:rsidR="00530ED0" w:rsidRDefault="00530ED0" w:rsidP="00530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203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1"/>
    <w:rsid w:val="00515F8A"/>
    <w:rsid w:val="00530ED0"/>
    <w:rsid w:val="005C55DD"/>
    <w:rsid w:val="005D5961"/>
    <w:rsid w:val="0074160A"/>
    <w:rsid w:val="009761E9"/>
    <w:rsid w:val="00AB4631"/>
    <w:rsid w:val="00FF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1C715526"/>
  <w14:defaultImageDpi w14:val="300"/>
  <w15:chartTrackingRefBased/>
  <w15:docId w15:val="{00B0D03A-C3B3-4A32-9316-A1CDD656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631"/>
    <w:pPr>
      <w:widowControl w:val="0"/>
      <w:wordWrap w:val="0"/>
      <w:autoSpaceDE w:val="0"/>
      <w:autoSpaceDN w:val="0"/>
      <w:adjustRightInd w:val="0"/>
      <w:jc w:val="both"/>
    </w:pPr>
    <w:rPr>
      <w:rFonts w:ascii="Times New Roman" w:hAnsi="Times New Roman" w:cs="ＭＳ 明朝"/>
    </w:rPr>
  </w:style>
  <w:style w:type="paragraph" w:styleId="1">
    <w:name w:val="heading 1"/>
    <w:basedOn w:val="a"/>
    <w:link w:val="10"/>
    <w:uiPriority w:val="99"/>
    <w:qFormat/>
    <w:rsid w:val="00AB4631"/>
    <w:pPr>
      <w:spacing w:line="250" w:lineRule="atLeast"/>
      <w:outlineLvl w:val="0"/>
    </w:pPr>
  </w:style>
  <w:style w:type="paragraph" w:styleId="2">
    <w:name w:val="heading 2"/>
    <w:basedOn w:val="a"/>
    <w:link w:val="20"/>
    <w:uiPriority w:val="99"/>
    <w:qFormat/>
    <w:rsid w:val="00AB4631"/>
    <w:pPr>
      <w:spacing w:line="250" w:lineRule="atLeast"/>
      <w:outlineLvl w:val="1"/>
    </w:pPr>
  </w:style>
  <w:style w:type="paragraph" w:styleId="3">
    <w:name w:val="heading 3"/>
    <w:basedOn w:val="a"/>
    <w:link w:val="30"/>
    <w:uiPriority w:val="99"/>
    <w:qFormat/>
    <w:rsid w:val="00AB4631"/>
    <w:pPr>
      <w:spacing w:line="250" w:lineRule="atLeast"/>
      <w:outlineLvl w:val="2"/>
    </w:pPr>
  </w:style>
  <w:style w:type="paragraph" w:styleId="4">
    <w:name w:val="heading 4"/>
    <w:basedOn w:val="a"/>
    <w:link w:val="40"/>
    <w:uiPriority w:val="99"/>
    <w:qFormat/>
    <w:rsid w:val="00AB4631"/>
    <w:pPr>
      <w:spacing w:line="250" w:lineRule="atLeast"/>
      <w:outlineLvl w:val="3"/>
    </w:pPr>
  </w:style>
  <w:style w:type="paragraph" w:styleId="5">
    <w:name w:val="heading 5"/>
    <w:basedOn w:val="a"/>
    <w:link w:val="50"/>
    <w:uiPriority w:val="99"/>
    <w:qFormat/>
    <w:rsid w:val="00AB4631"/>
    <w:pPr>
      <w:spacing w:line="250" w:lineRule="atLeast"/>
      <w:outlineLvl w:val="4"/>
    </w:pPr>
  </w:style>
  <w:style w:type="paragraph" w:styleId="6">
    <w:name w:val="heading 6"/>
    <w:basedOn w:val="a"/>
    <w:link w:val="60"/>
    <w:uiPriority w:val="99"/>
    <w:qFormat/>
    <w:rsid w:val="00AB4631"/>
    <w:pPr>
      <w:spacing w:line="250" w:lineRule="atLeast"/>
      <w:outlineLvl w:val="5"/>
    </w:pPr>
  </w:style>
  <w:style w:type="paragraph" w:styleId="7">
    <w:name w:val="heading 7"/>
    <w:basedOn w:val="a"/>
    <w:link w:val="70"/>
    <w:uiPriority w:val="99"/>
    <w:qFormat/>
    <w:rsid w:val="00AB4631"/>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AB4631"/>
    <w:rPr>
      <w:rFonts w:ascii="Times New Roman" w:eastAsia="ＭＳ 明朝" w:hAnsi="Times New Roman" w:cs="ＭＳ 明朝"/>
      <w:kern w:val="0"/>
      <w:sz w:val="20"/>
      <w:szCs w:val="20"/>
    </w:rPr>
  </w:style>
  <w:style w:type="character" w:customStyle="1" w:styleId="20">
    <w:name w:val="見出し 2 (文字)"/>
    <w:link w:val="2"/>
    <w:uiPriority w:val="99"/>
    <w:rsid w:val="00AB4631"/>
    <w:rPr>
      <w:rFonts w:ascii="Times New Roman" w:eastAsia="ＭＳ 明朝" w:hAnsi="Times New Roman" w:cs="ＭＳ 明朝"/>
      <w:kern w:val="0"/>
      <w:sz w:val="20"/>
      <w:szCs w:val="20"/>
    </w:rPr>
  </w:style>
  <w:style w:type="character" w:customStyle="1" w:styleId="30">
    <w:name w:val="見出し 3 (文字)"/>
    <w:link w:val="3"/>
    <w:uiPriority w:val="99"/>
    <w:rsid w:val="00AB4631"/>
    <w:rPr>
      <w:rFonts w:ascii="Times New Roman" w:eastAsia="ＭＳ 明朝" w:hAnsi="Times New Roman" w:cs="ＭＳ 明朝"/>
      <w:kern w:val="0"/>
      <w:sz w:val="20"/>
      <w:szCs w:val="20"/>
    </w:rPr>
  </w:style>
  <w:style w:type="character" w:customStyle="1" w:styleId="40">
    <w:name w:val="見出し 4 (文字)"/>
    <w:link w:val="4"/>
    <w:uiPriority w:val="99"/>
    <w:rsid w:val="00AB4631"/>
    <w:rPr>
      <w:rFonts w:ascii="Times New Roman" w:eastAsia="ＭＳ 明朝" w:hAnsi="Times New Roman" w:cs="ＭＳ 明朝"/>
      <w:kern w:val="0"/>
      <w:sz w:val="20"/>
      <w:szCs w:val="20"/>
    </w:rPr>
  </w:style>
  <w:style w:type="character" w:customStyle="1" w:styleId="50">
    <w:name w:val="見出し 5 (文字)"/>
    <w:link w:val="5"/>
    <w:uiPriority w:val="99"/>
    <w:rsid w:val="00AB4631"/>
    <w:rPr>
      <w:rFonts w:ascii="Times New Roman" w:eastAsia="ＭＳ 明朝" w:hAnsi="Times New Roman" w:cs="ＭＳ 明朝"/>
      <w:kern w:val="0"/>
      <w:sz w:val="20"/>
      <w:szCs w:val="20"/>
    </w:rPr>
  </w:style>
  <w:style w:type="character" w:customStyle="1" w:styleId="60">
    <w:name w:val="見出し 6 (文字)"/>
    <w:link w:val="6"/>
    <w:uiPriority w:val="99"/>
    <w:rsid w:val="00AB4631"/>
    <w:rPr>
      <w:rFonts w:ascii="Times New Roman" w:eastAsia="ＭＳ 明朝" w:hAnsi="Times New Roman" w:cs="ＭＳ 明朝"/>
      <w:kern w:val="0"/>
      <w:sz w:val="20"/>
      <w:szCs w:val="20"/>
    </w:rPr>
  </w:style>
  <w:style w:type="character" w:customStyle="1" w:styleId="70">
    <w:name w:val="見出し 7 (文字)"/>
    <w:link w:val="7"/>
    <w:uiPriority w:val="99"/>
    <w:rsid w:val="00AB4631"/>
    <w:rPr>
      <w:rFonts w:ascii="Times New Roman" w:eastAsia="ＭＳ 明朝" w:hAnsi="Times New Roman" w:cs="ＭＳ 明朝"/>
      <w:kern w:val="0"/>
      <w:sz w:val="20"/>
      <w:szCs w:val="20"/>
    </w:rPr>
  </w:style>
  <w:style w:type="paragraph" w:styleId="a3">
    <w:name w:val="Normal Indent"/>
    <w:basedOn w:val="a"/>
    <w:uiPriority w:val="99"/>
    <w:rsid w:val="00AB4631"/>
    <w:pPr>
      <w:spacing w:line="250" w:lineRule="atLeast"/>
    </w:pPr>
  </w:style>
  <w:style w:type="paragraph" w:customStyle="1" w:styleId="a4">
    <w:name w:val="注釈文字列"/>
    <w:basedOn w:val="a"/>
    <w:uiPriority w:val="99"/>
    <w:rsid w:val="00AB4631"/>
  </w:style>
  <w:style w:type="paragraph" w:styleId="a5">
    <w:name w:val="header"/>
    <w:basedOn w:val="a"/>
    <w:link w:val="a6"/>
    <w:uiPriority w:val="99"/>
    <w:unhideWhenUsed/>
    <w:rsid w:val="00AB4631"/>
    <w:pPr>
      <w:tabs>
        <w:tab w:val="center" w:pos="4252"/>
        <w:tab w:val="right" w:pos="8504"/>
      </w:tabs>
      <w:snapToGrid w:val="0"/>
    </w:pPr>
  </w:style>
  <w:style w:type="character" w:customStyle="1" w:styleId="a6">
    <w:name w:val="ヘッダー (文字)"/>
    <w:link w:val="a5"/>
    <w:uiPriority w:val="99"/>
    <w:rsid w:val="00AB4631"/>
    <w:rPr>
      <w:rFonts w:ascii="Times New Roman" w:eastAsia="ＭＳ 明朝" w:hAnsi="Times New Roman" w:cs="ＭＳ 明朝"/>
      <w:kern w:val="0"/>
      <w:sz w:val="20"/>
      <w:szCs w:val="20"/>
    </w:rPr>
  </w:style>
  <w:style w:type="paragraph" w:styleId="a7">
    <w:name w:val="footer"/>
    <w:basedOn w:val="a"/>
    <w:link w:val="a8"/>
    <w:uiPriority w:val="99"/>
    <w:unhideWhenUsed/>
    <w:rsid w:val="00AB4631"/>
    <w:pPr>
      <w:tabs>
        <w:tab w:val="center" w:pos="4252"/>
        <w:tab w:val="right" w:pos="8504"/>
      </w:tabs>
      <w:snapToGrid w:val="0"/>
    </w:pPr>
  </w:style>
  <w:style w:type="character" w:customStyle="1" w:styleId="a8">
    <w:name w:val="フッター (文字)"/>
    <w:link w:val="a7"/>
    <w:uiPriority w:val="99"/>
    <w:rsid w:val="00AB4631"/>
    <w:rPr>
      <w:rFonts w:ascii="Times New Roman" w:eastAsia="ＭＳ 明朝" w:hAnsi="Times New Roman"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3618</Words>
  <Characters>20627</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勘定整理要領</vt:lpstr>
    </vt:vector>
  </TitlesOfParts>
  <Manager/>
  <Company/>
  <LinksUpToDate>false</LinksUpToDate>
  <CharactersWithSpaces>24197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勘定整理要領</dc:title>
  <dc:subject/>
  <dc:creator>t</dc:creator>
  <cp:keywords/>
  <dc:description>勘定整理要領（勘定の整理に関する取扱いを定めたもの。）</dc:description>
  <cp:lastModifiedBy>t</cp:lastModifiedBy>
  <cp:revision>2</cp:revision>
  <dcterms:created xsi:type="dcterms:W3CDTF">2021-06-20T12:22:00Z</dcterms:created>
  <dcterms:modified xsi:type="dcterms:W3CDTF">2021-06-20T12:22:00Z</dcterms:modified>
  <cp:category/>
</cp:coreProperties>
</file>