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789F" w14:textId="2F885F9F" w:rsidR="00907A27" w:rsidRDefault="00907A27" w:rsidP="00907A27">
      <w:pPr>
        <w:jc w:val="right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  <w:u w:val="single"/>
        </w:rPr>
        <w:t xml:space="preserve">　　</w:t>
      </w:r>
      <w:r>
        <w:rPr>
          <w:rFonts w:ascii="ＭＳ 明朝" w:hint="eastAsia"/>
          <w:snapToGrid w:val="0"/>
          <w:sz w:val="24"/>
        </w:rPr>
        <w:t>地方裁判所</w:t>
      </w:r>
      <w:r>
        <w:rPr>
          <w:rFonts w:ascii="ＭＳ 明朝" w:hint="eastAsia"/>
          <w:snapToGrid w:val="0"/>
          <w:sz w:val="24"/>
          <w:u w:val="single"/>
        </w:rPr>
        <w:t xml:space="preserve">　　</w:t>
      </w:r>
      <w:r>
        <w:rPr>
          <w:rFonts w:ascii="ＭＳ 明朝" w:hint="eastAsia"/>
          <w:snapToGrid w:val="0"/>
          <w:sz w:val="24"/>
        </w:rPr>
        <w:t xml:space="preserve">支部　</w:t>
      </w:r>
      <w:r w:rsidR="00F46B19">
        <w:rPr>
          <w:rFonts w:ascii="ＭＳ 明朝" w:hint="eastAsia"/>
          <w:snapToGrid w:val="0"/>
          <w:sz w:val="24"/>
        </w:rPr>
        <w:t>令和</w:t>
      </w:r>
      <w:r>
        <w:rPr>
          <w:rFonts w:ascii="ＭＳ 明朝" w:hint="eastAsia"/>
          <w:snapToGrid w:val="0"/>
          <w:sz w:val="24"/>
          <w:u w:val="single"/>
        </w:rPr>
        <w:t xml:space="preserve">　　</w:t>
      </w:r>
      <w:r>
        <w:rPr>
          <w:rFonts w:ascii="ＭＳ 明朝" w:hint="eastAsia"/>
          <w:snapToGrid w:val="0"/>
          <w:sz w:val="24"/>
        </w:rPr>
        <w:t>年（再ロ）第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号</w:t>
      </w:r>
    </w:p>
    <w:p w14:paraId="4B7E4321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45E21AE3" w14:textId="77777777" w:rsidR="00907A27" w:rsidRPr="004C5E53" w:rsidRDefault="00907A27" w:rsidP="00907A27">
      <w:pPr>
        <w:jc w:val="center"/>
        <w:rPr>
          <w:rFonts w:ascii="ＭＳ 明朝" w:hAnsi="ＭＳ 明朝" w:hint="eastAsia"/>
          <w:b/>
          <w:snapToGrid w:val="0"/>
          <w:sz w:val="32"/>
          <w:szCs w:val="32"/>
        </w:rPr>
      </w:pPr>
      <w:r>
        <w:rPr>
          <w:rFonts w:ascii="ＭＳ 明朝" w:hAnsi="ＭＳ 明朝" w:hint="eastAsia"/>
          <w:b/>
          <w:snapToGrid w:val="0"/>
          <w:sz w:val="32"/>
          <w:szCs w:val="32"/>
        </w:rPr>
        <w:t xml:space="preserve">再　生　計　画　</w:t>
      </w:r>
      <w:r w:rsidRPr="004C5E53">
        <w:rPr>
          <w:rFonts w:ascii="ＭＳ 明朝" w:hAnsi="ＭＳ 明朝" w:hint="eastAsia"/>
          <w:b/>
          <w:snapToGrid w:val="0"/>
          <w:sz w:val="32"/>
          <w:szCs w:val="32"/>
        </w:rPr>
        <w:t>案</w:t>
      </w:r>
    </w:p>
    <w:p w14:paraId="0E2E3E66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1F1C90EB" w14:textId="47DF1233" w:rsidR="00907A27" w:rsidRDefault="00F46B19" w:rsidP="00907A27">
      <w:pPr>
        <w:ind w:right="181"/>
        <w:jc w:val="right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令和</w:t>
      </w:r>
      <w:r w:rsidR="00907A27">
        <w:rPr>
          <w:rFonts w:ascii="ＭＳ 明朝" w:hint="eastAsia"/>
          <w:snapToGrid w:val="0"/>
          <w:sz w:val="24"/>
        </w:rPr>
        <w:t xml:space="preserve">　年　月　日</w:t>
      </w:r>
    </w:p>
    <w:p w14:paraId="25F05440" w14:textId="77777777" w:rsidR="00907A27" w:rsidRDefault="00907A27" w:rsidP="00907A27">
      <w:pPr>
        <w:pStyle w:val="a3"/>
        <w:tabs>
          <w:tab w:val="clear" w:pos="4252"/>
          <w:tab w:val="clear" w:pos="8504"/>
        </w:tabs>
        <w:snapToGrid/>
        <w:rPr>
          <w:rFonts w:ascii="ＭＳ 明朝" w:hint="eastAsia"/>
          <w:snapToGrid w:val="0"/>
          <w:sz w:val="24"/>
        </w:rPr>
      </w:pPr>
    </w:p>
    <w:p w14:paraId="0FDCDCAA" w14:textId="5C755FB1" w:rsidR="00907A27" w:rsidRDefault="00907A27" w:rsidP="00907A27">
      <w:pPr>
        <w:wordWrap w:val="0"/>
        <w:ind w:right="190"/>
        <w:jc w:val="right"/>
        <w:rPr>
          <w:rFonts w:ascii="ＭＳ 明朝" w:hint="eastAsia"/>
          <w:snapToGrid w:val="0"/>
          <w:sz w:val="24"/>
        </w:rPr>
      </w:pPr>
      <w:r>
        <w:rPr>
          <w:rFonts w:ascii="ＭＳ 明朝"/>
          <w:snapToGrid w:val="0"/>
          <w:sz w:val="24"/>
        </w:rPr>
        <w:fldChar w:fldCharType="begin"/>
      </w:r>
      <w:r>
        <w:rPr>
          <w:rFonts w:ascii="ＭＳ 明朝"/>
          <w:snapToGrid w:val="0"/>
          <w:sz w:val="24"/>
        </w:rPr>
        <w:instrText xml:space="preserve"> eq \o\ad(</w:instrText>
      </w:r>
      <w:r w:rsidR="00F46B19">
        <w:rPr>
          <w:rFonts w:ascii="ＭＳ 明朝"/>
          <w:noProof/>
          <w:snapToGrid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0BF870F" wp14:editId="6D547765">
                <wp:simplePos x="0" y="0"/>
                <wp:positionH relativeFrom="column">
                  <wp:posOffset>4141470</wp:posOffset>
                </wp:positionH>
                <wp:positionV relativeFrom="paragraph">
                  <wp:posOffset>74295</wp:posOffset>
                </wp:positionV>
                <wp:extent cx="114935" cy="114935"/>
                <wp:effectExtent l="7620" t="7620" r="10795" b="10795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3159FE" w14:textId="77777777" w:rsidR="00907A27" w:rsidRDefault="00907A27" w:rsidP="00907A27">
                            <w:pPr>
                              <w:spacing w:line="140" w:lineRule="exact"/>
                              <w:jc w:val="center"/>
                              <w:rPr>
                                <w:rFonts w:hint="eastAsia"/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BF870F" id="Oval 2" o:spid="_x0000_s1026" style="position:absolute;left:0;text-align:left;margin-left:326.1pt;margin-top:5.85pt;width:9.05pt;height: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" o:allowincell="f" filled="f" strokeweight=".5pt">
                <o:lock v:ext="edit" aspectratio="t"/>
                <v:textbox inset="0,0,0,0">
                  <w:txbxContent>
                    <w:p w14:paraId="363159FE" w14:textId="77777777" w:rsidR="00907A27" w:rsidRDefault="00907A27" w:rsidP="00907A27">
                      <w:pPr>
                        <w:spacing w:line="140" w:lineRule="exact"/>
                        <w:jc w:val="center"/>
                        <w:rPr>
                          <w:rFonts w:hint="eastAsia"/>
                          <w:sz w:val="13"/>
                        </w:rPr>
                      </w:pPr>
                      <w:r>
                        <w:rPr>
                          <w:rFonts w:hint="eastAsia"/>
                          <w:sz w:val="13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hint="eastAsia"/>
          <w:snapToGrid w:val="0"/>
          <w:sz w:val="24"/>
        </w:rPr>
        <w:instrText>再生債務者</w:instrText>
      </w:r>
      <w:r>
        <w:rPr>
          <w:rFonts w:ascii="ＭＳ 明朝"/>
          <w:snapToGrid w:val="0"/>
          <w:sz w:val="24"/>
        </w:rPr>
        <w:instrText>,</w:instrText>
      </w:r>
      <w:r>
        <w:rPr>
          <w:rFonts w:ascii="ＭＳ 明朝" w:hint="eastAsia"/>
          <w:snapToGrid w:val="0"/>
          <w:sz w:val="24"/>
        </w:rPr>
        <w:instrText xml:space="preserve">　　　　　　　　</w:instrText>
      </w:r>
      <w:r>
        <w:rPr>
          <w:rFonts w:ascii="ＭＳ 明朝"/>
          <w:snapToGrid w:val="0"/>
          <w:sz w:val="24"/>
        </w:rPr>
        <w:instrText>)</w:instrText>
      </w:r>
      <w:r>
        <w:rPr>
          <w:rFonts w:ascii="ＭＳ 明朝"/>
          <w:snapToGrid w:val="0"/>
          <w:sz w:val="24"/>
        </w:rPr>
        <w:fldChar w:fldCharType="end"/>
      </w:r>
      <w:r>
        <w:rPr>
          <w:rFonts w:ascii="ＭＳ 明朝" w:hint="eastAsia"/>
          <w:snapToGrid w:val="0"/>
          <w:sz w:val="24"/>
        </w:rPr>
        <w:t xml:space="preserve">　氏名</w:t>
      </w:r>
      <w:r>
        <w:rPr>
          <w:rFonts w:ascii="ＭＳ 明朝" w:hint="eastAsia"/>
          <w:snapToGrid w:val="0"/>
          <w:sz w:val="24"/>
          <w:u w:val="single"/>
        </w:rPr>
        <w:t xml:space="preserve">　　　　　　　　印</w:t>
      </w:r>
    </w:p>
    <w:p w14:paraId="270A2F30" w14:textId="77777777" w:rsidR="00907A27" w:rsidRDefault="00907A27" w:rsidP="00907A27">
      <w:pPr>
        <w:wordWrap w:val="0"/>
        <w:ind w:right="190"/>
        <w:jc w:val="right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再生債務者代理人　氏名</w:t>
      </w:r>
      <w:r>
        <w:rPr>
          <w:rFonts w:ascii="ＭＳ 明朝" w:hint="eastAsia"/>
          <w:snapToGrid w:val="0"/>
          <w:sz w:val="24"/>
          <w:u w:val="single"/>
        </w:rPr>
        <w:t xml:space="preserve">　　　　　　　　印</w:t>
      </w:r>
    </w:p>
    <w:p w14:paraId="4CC11E93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27BEDAF3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第１　再生債権に対する権利の変更</w:t>
      </w:r>
    </w:p>
    <w:p w14:paraId="5FE2652E" w14:textId="77777777" w:rsidR="00907A27" w:rsidRDefault="00907A27" w:rsidP="00907A27">
      <w:pPr>
        <w:ind w:left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 xml:space="preserve">　再生債務者は，各再生債権者からそれぞれが有する再生債権について，</w:t>
      </w:r>
    </w:p>
    <w:p w14:paraId="0B508BCD" w14:textId="77777777" w:rsidR="00907A27" w:rsidRDefault="00907A27" w:rsidP="00907A27">
      <w:pPr>
        <w:ind w:left="735" w:hanging="245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１　再生債権の元本および再生手続開始決定の日の前日までの利息・損害金についての合計額の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パーセントに相当する額</w:t>
      </w:r>
    </w:p>
    <w:p w14:paraId="2C0FF524" w14:textId="77777777" w:rsidR="00907A27" w:rsidRDefault="00907A27" w:rsidP="00907A27">
      <w:pPr>
        <w:ind w:left="735" w:hanging="245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２　再生手続開始決定の日以降の利息・損害金については全額について免除を受ける。</w:t>
      </w:r>
    </w:p>
    <w:p w14:paraId="7B3C2C5C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第２　再生債権に対する弁済方法</w:t>
      </w:r>
    </w:p>
    <w:p w14:paraId="4E7EADCC" w14:textId="77777777" w:rsidR="00907A27" w:rsidRDefault="00907A27" w:rsidP="00907A27">
      <w:pPr>
        <w:pStyle w:val="2"/>
        <w:ind w:left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 xml:space="preserve">　再生債務者は，各再生債権者に対し，第１の権利の変更後の再生債権について，次のとおり分割弁済をする。</w:t>
      </w:r>
    </w:p>
    <w:p w14:paraId="6CDE45FF" w14:textId="77777777" w:rsidR="00907A27" w:rsidRDefault="00907A27" w:rsidP="00907A27">
      <w:pPr>
        <w:ind w:left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（分割弁済の方法）</w:t>
      </w:r>
    </w:p>
    <w:p w14:paraId="26302E24" w14:textId="77777777" w:rsidR="00907A27" w:rsidRDefault="00907A27" w:rsidP="00907A27">
      <w:pPr>
        <w:ind w:left="735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再生計画認可決定の確定した日の属する月の翌月から</w:t>
      </w:r>
    </w:p>
    <w:p w14:paraId="2166E123" w14:textId="77777777" w:rsidR="00907A27" w:rsidRDefault="00907A27" w:rsidP="00907A27">
      <w:pPr>
        <w:ind w:left="980" w:hanging="245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□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年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か月間は，毎月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日限り，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パーセントの割合による金員（毎月の支払分・合計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回）</w:t>
      </w:r>
    </w:p>
    <w:p w14:paraId="02D7CF30" w14:textId="77777777" w:rsidR="00907A27" w:rsidRDefault="00907A27" w:rsidP="00907A27">
      <w:pPr>
        <w:ind w:left="980" w:hanging="245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□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年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か月間は，毎年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月および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月の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日限り，</w:t>
      </w:r>
    </w:p>
    <w:p w14:paraId="2C342541" w14:textId="77777777" w:rsidR="00907A27" w:rsidRDefault="00907A27" w:rsidP="00907A27">
      <w:pPr>
        <w:ind w:left="980" w:hanging="245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パーセントの割合による金員（ボーナス時の支払分･合計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回)</w:t>
      </w:r>
    </w:p>
    <w:p w14:paraId="6785E6A9" w14:textId="77777777" w:rsidR="00907A27" w:rsidRDefault="00907A27" w:rsidP="00907A27">
      <w:pPr>
        <w:ind w:left="980" w:hanging="245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□毎年</w:t>
      </w:r>
      <w:r>
        <w:rPr>
          <w:rFonts w:ascii="ＭＳ 明朝" w:hint="eastAsia"/>
          <w:snapToGrid w:val="0"/>
          <w:sz w:val="24"/>
          <w:u w:val="single"/>
        </w:rPr>
        <w:t xml:space="preserve">　　　　　　　　　　</w:t>
      </w:r>
      <w:r>
        <w:rPr>
          <w:rFonts w:ascii="ＭＳ 明朝" w:hint="eastAsia"/>
          <w:snapToGrid w:val="0"/>
          <w:sz w:val="24"/>
        </w:rPr>
        <w:t>の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日限り，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パーセントの割合による金員（合計</w:t>
      </w:r>
      <w:r>
        <w:rPr>
          <w:rFonts w:asci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int="eastAsia"/>
          <w:snapToGrid w:val="0"/>
          <w:sz w:val="24"/>
        </w:rPr>
        <w:t>回）</w:t>
      </w:r>
    </w:p>
    <w:p w14:paraId="16EECD25" w14:textId="77777777" w:rsidR="00907A27" w:rsidRDefault="00907A27" w:rsidP="00907A27">
      <w:pPr>
        <w:pStyle w:val="a3"/>
        <w:tabs>
          <w:tab w:val="clear" w:pos="4252"/>
          <w:tab w:val="clear" w:pos="8504"/>
        </w:tabs>
        <w:snapToGrid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lastRenderedPageBreak/>
        <w:t>第３　共益債権および一般優先債権の弁済方法</w:t>
      </w:r>
    </w:p>
    <w:p w14:paraId="6240BF8F" w14:textId="77777777" w:rsidR="00907A27" w:rsidRDefault="00907A27" w:rsidP="00907A27">
      <w:pPr>
        <w:ind w:left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 xml:space="preserve">　共益債権および一般優先債権は，</w:t>
      </w:r>
    </w:p>
    <w:p w14:paraId="6901B6D9" w14:textId="77777777" w:rsidR="00907A27" w:rsidRDefault="00907A27" w:rsidP="00907A27">
      <w:pPr>
        <w:ind w:left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□　随時支払う。</w:t>
      </w:r>
    </w:p>
    <w:p w14:paraId="01D0A43D" w14:textId="7B8905DF" w:rsidR="00907A27" w:rsidRDefault="00907A27" w:rsidP="00907A27">
      <w:pPr>
        <w:pStyle w:val="2"/>
        <w:ind w:left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 xml:space="preserve">□　</w:t>
      </w:r>
      <w:r w:rsidR="00F46B19">
        <w:rPr>
          <w:rFonts w:ascii="ＭＳ 明朝" w:hint="eastAsia"/>
          <w:snapToGrid w:val="0"/>
          <w:sz w:val="24"/>
        </w:rPr>
        <w:t>令和</w:t>
      </w:r>
      <w:r>
        <w:rPr>
          <w:rFonts w:ascii="ＭＳ 明朝" w:hint="eastAsia"/>
          <w:snapToGrid w:val="0"/>
          <w:sz w:val="24"/>
        </w:rPr>
        <w:t xml:space="preserve">　年　月　日までに一括して支払う。</w:t>
      </w:r>
    </w:p>
    <w:p w14:paraId="3C395FDF" w14:textId="77777777" w:rsidR="00907A27" w:rsidRDefault="00907A27" w:rsidP="00907A27">
      <w:pPr>
        <w:ind w:left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□　下記のとおり支払う。</w:t>
      </w:r>
    </w:p>
    <w:p w14:paraId="001FD233" w14:textId="77777777" w:rsidR="00907A27" w:rsidRDefault="00907A27" w:rsidP="00907A27">
      <w:pPr>
        <w:ind w:left="490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 xml:space="preserve">　支払方法（具体的に）</w:t>
      </w:r>
    </w:p>
    <w:p w14:paraId="5FCF8D06" w14:textId="77777777" w:rsidR="00907A27" w:rsidRDefault="00907A27" w:rsidP="00907A27">
      <w:pPr>
        <w:ind w:left="735" w:right="-210"/>
        <w:rPr>
          <w:rFonts w:ascii="ＭＳ 明朝" w:hint="eastAsia"/>
          <w:snapToGrid w:val="0"/>
          <w:sz w:val="24"/>
          <w:u w:val="dash"/>
        </w:rPr>
      </w:pPr>
      <w:r>
        <w:rPr>
          <w:rFonts w:ascii="ＭＳ 明朝" w:hint="eastAsia"/>
          <w:snapToGrid w:val="0"/>
          <w:sz w:val="24"/>
          <w:u w:val="dash"/>
        </w:rPr>
        <w:t xml:space="preserve">　　　　　　　　　　　　　　　　　　　　　　　　　　　　　　　　　　　　</w:t>
      </w:r>
    </w:p>
    <w:p w14:paraId="3861F640" w14:textId="77777777" w:rsidR="00907A27" w:rsidRDefault="00907A27" w:rsidP="00907A27">
      <w:pPr>
        <w:ind w:left="735" w:right="-210"/>
        <w:rPr>
          <w:rFonts w:ascii="ＭＳ 明朝" w:hint="eastAsia"/>
          <w:snapToGrid w:val="0"/>
          <w:sz w:val="24"/>
          <w:u w:val="dash"/>
        </w:rPr>
      </w:pPr>
      <w:r>
        <w:rPr>
          <w:rFonts w:ascii="ＭＳ 明朝" w:hint="eastAsia"/>
          <w:snapToGrid w:val="0"/>
          <w:sz w:val="24"/>
          <w:u w:val="dash"/>
        </w:rPr>
        <w:t xml:space="preserve">　　　　　　　　　　　　　　　　　　　　　　　　　　　　　　　　　　　　</w:t>
      </w:r>
    </w:p>
    <w:p w14:paraId="2130B9A9" w14:textId="77777777" w:rsidR="00907A27" w:rsidRDefault="00907A27" w:rsidP="00907A27">
      <w:pPr>
        <w:ind w:left="735" w:right="-210"/>
        <w:rPr>
          <w:rFonts w:ascii="ＭＳ 明朝" w:hint="eastAsia"/>
          <w:snapToGrid w:val="0"/>
          <w:sz w:val="24"/>
          <w:u w:val="dash"/>
        </w:rPr>
      </w:pPr>
      <w:r>
        <w:rPr>
          <w:rFonts w:ascii="ＭＳ 明朝" w:hint="eastAsia"/>
          <w:snapToGrid w:val="0"/>
          <w:sz w:val="24"/>
          <w:u w:val="dash"/>
        </w:rPr>
        <w:t xml:space="preserve">　　　　　　　　　　　　　　　　　　　　　　　　　　　　　　　　　　　　</w:t>
      </w:r>
    </w:p>
    <w:p w14:paraId="654F5C03" w14:textId="77777777" w:rsidR="00907A27" w:rsidRDefault="00907A27" w:rsidP="00907A27">
      <w:pPr>
        <w:ind w:left="735" w:right="-210"/>
        <w:rPr>
          <w:rFonts w:ascii="ＭＳ 明朝" w:hint="eastAsia"/>
          <w:snapToGrid w:val="0"/>
          <w:sz w:val="24"/>
          <w:u w:val="dash"/>
        </w:rPr>
      </w:pPr>
      <w:r>
        <w:rPr>
          <w:rFonts w:ascii="ＭＳ 明朝" w:hint="eastAsia"/>
          <w:snapToGrid w:val="0"/>
          <w:sz w:val="24"/>
          <w:u w:val="dash"/>
        </w:rPr>
        <w:t xml:space="preserve">　　　　　　　　　　　　　　　　　　　　　　　　　　　　　　　　　　　　</w:t>
      </w:r>
    </w:p>
    <w:p w14:paraId="3089D434" w14:textId="77777777" w:rsidR="00907A27" w:rsidRDefault="00907A27" w:rsidP="00907A27">
      <w:pPr>
        <w:ind w:left="735" w:right="-210"/>
        <w:rPr>
          <w:rFonts w:ascii="ＭＳ 明朝" w:hint="eastAsia"/>
          <w:snapToGrid w:val="0"/>
          <w:sz w:val="24"/>
          <w:u w:val="dash"/>
        </w:rPr>
      </w:pPr>
      <w:r>
        <w:rPr>
          <w:rFonts w:ascii="ＭＳ 明朝" w:hint="eastAsia"/>
          <w:snapToGrid w:val="0"/>
          <w:sz w:val="24"/>
          <w:u w:val="dash"/>
        </w:rPr>
        <w:t xml:space="preserve">　　　　　　　　　　　　　　　　　　　　　　　　　　　　　　　　　　　　</w:t>
      </w:r>
    </w:p>
    <w:p w14:paraId="329EA50F" w14:textId="77777777" w:rsidR="00907A27" w:rsidRDefault="00907A27" w:rsidP="00907A27">
      <w:pPr>
        <w:ind w:left="735" w:right="-210"/>
        <w:rPr>
          <w:rFonts w:ascii="ＭＳ 明朝" w:hint="eastAsia"/>
          <w:snapToGrid w:val="0"/>
          <w:sz w:val="24"/>
          <w:u w:val="dash"/>
        </w:rPr>
      </w:pPr>
    </w:p>
    <w:p w14:paraId="0B2F05F2" w14:textId="77777777" w:rsidR="00907A27" w:rsidRDefault="00907A27" w:rsidP="00907A27">
      <w:pPr>
        <w:ind w:right="181"/>
        <w:jc w:val="right"/>
        <w:rPr>
          <w:rFonts w:ascii="ＭＳ 明朝" w:hint="eastAsia"/>
          <w:snapToGrid w:val="0"/>
          <w:sz w:val="24"/>
        </w:rPr>
      </w:pPr>
      <w:r>
        <w:rPr>
          <w:rFonts w:ascii="ＭＳ 明朝" w:hint="eastAsia"/>
          <w:snapToGrid w:val="0"/>
          <w:sz w:val="24"/>
        </w:rPr>
        <w:t>以　　上</w:t>
      </w:r>
    </w:p>
    <w:p w14:paraId="2603D20F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7B9E4550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01D6134A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0CAEAFDD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249D6AAF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46128B4A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50766AAA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69E6D692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57C27E92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5B7E9794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228A023A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23842F68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211B756F" w14:textId="77777777" w:rsidR="00907A27" w:rsidRDefault="00907A27" w:rsidP="00907A27">
      <w:pPr>
        <w:rPr>
          <w:rFonts w:ascii="ＭＳ 明朝" w:hint="eastAsia"/>
          <w:snapToGrid w:val="0"/>
          <w:sz w:val="24"/>
        </w:rPr>
      </w:pPr>
    </w:p>
    <w:p w14:paraId="3574F632" w14:textId="77777777" w:rsidR="00907A27" w:rsidRDefault="00907A27" w:rsidP="00907A27">
      <w:pPr>
        <w:rPr>
          <w:rFonts w:ascii="ＭＳ 明朝"/>
          <w:snapToGrid w:val="0"/>
          <w:sz w:val="24"/>
        </w:rPr>
        <w:sectPr w:rsidR="00907A27">
          <w:pgSz w:w="11906" w:h="16838" w:code="9"/>
          <w:pgMar w:top="1871" w:right="1247" w:bottom="1559" w:left="1559" w:header="851" w:footer="992" w:gutter="0"/>
          <w:cols w:space="425"/>
          <w:docGrid w:type="linesAndChars" w:linePitch="515" w:charSpace="1350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0"/>
        <w:gridCol w:w="270"/>
        <w:gridCol w:w="3150"/>
        <w:gridCol w:w="3060"/>
      </w:tblGrid>
      <w:tr w:rsidR="00907A27" w14:paraId="3A3A12FC" w14:textId="77777777" w:rsidTr="00E43633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6315B1F5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lastRenderedPageBreak/>
              <w:t>再生計画による返済計画表（案）</w:t>
            </w:r>
            <w:r>
              <w:rPr>
                <w:rFonts w:ascii="ＭＳ 明朝" w:hint="eastAsia"/>
                <w:sz w:val="22"/>
              </w:rPr>
              <w:t xml:space="preserve">　②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8DD05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 w:line="200" w:lineRule="exact"/>
              <w:rPr>
                <w:rFonts w:ascii="ＭＳ 明朝" w:hint="eastAsia"/>
                <w:sz w:val="22"/>
              </w:rPr>
            </w:pPr>
          </w:p>
          <w:p w14:paraId="3623DA90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4A6AC" w14:textId="77777777" w:rsidR="00907A27" w:rsidRDefault="00907A27" w:rsidP="00E43633">
            <w:pPr>
              <w:widowControl/>
              <w:spacing w:before="80" w:after="80" w:line="200" w:lineRule="exact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照会先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ADE97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 w:line="200" w:lineRule="exac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照会先の電話番号</w:t>
            </w:r>
          </w:p>
        </w:tc>
      </w:tr>
      <w:tr w:rsidR="00907A27" w14:paraId="7227F5CF" w14:textId="77777777" w:rsidTr="00E43633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60F71600" w14:textId="0BEB47E8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 w:line="200" w:lineRule="exact"/>
              <w:ind w:left="363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〇〇地方裁判所〇〇支部　</w:t>
            </w:r>
            <w:r w:rsidR="00F46B19">
              <w:rPr>
                <w:rFonts w:ascii="ＭＳ 明朝" w:hint="eastAsia"/>
                <w:sz w:val="22"/>
              </w:rPr>
              <w:t>令和</w:t>
            </w:r>
            <w:r>
              <w:rPr>
                <w:rFonts w:ascii="ＭＳ 明朝" w:hint="eastAsia"/>
                <w:sz w:val="22"/>
              </w:rPr>
              <w:t>〇〇年（再　）第〇〇〇号</w:t>
            </w:r>
          </w:p>
          <w:p w14:paraId="0213F0A5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 w:line="200" w:lineRule="exact"/>
              <w:ind w:left="363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再生債権者の氏名　　〇　〇　〇　〇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399F8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 w:line="200" w:lineRule="exact"/>
              <w:rPr>
                <w:rFonts w:ascii="ＭＳ 明朝" w:hint="eastAsia"/>
                <w:sz w:val="22"/>
              </w:rPr>
            </w:pPr>
          </w:p>
          <w:p w14:paraId="6F36A97E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134EC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 w:line="200" w:lineRule="exact"/>
              <w:ind w:left="181" w:hanging="181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※この返済計画表に関する問い合わせは，上記の照会先に直接連絡をしてください。</w:t>
            </w:r>
          </w:p>
        </w:tc>
      </w:tr>
      <w:tr w:rsidR="00907A27" w14:paraId="64F1D6A2" w14:textId="77777777" w:rsidTr="00E43633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020DE942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40" w:lineRule="exact"/>
              <w:ind w:left="362" w:hanging="181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１　再生計画による免除の率→確定債権総額のパーセントに相当する額を免除</w:t>
            </w:r>
          </w:p>
          <w:p w14:paraId="6ABA418C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40" w:lineRule="exact"/>
              <w:ind w:left="362" w:hanging="181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３　再生計画による返済方法</w:t>
            </w:r>
          </w:p>
          <w:p w14:paraId="06717706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40" w:lineRule="exact"/>
              <w:ind w:left="839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□毎月の返済→返済日：毎月　　日限り</w:t>
            </w:r>
          </w:p>
          <w:p w14:paraId="49EFDF85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40" w:lineRule="exact"/>
              <w:ind w:left="1063" w:hanging="224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□ボーナスによる返済→返済時期：毎年　　月と　　月の　　日限り</w:t>
            </w:r>
          </w:p>
          <w:p w14:paraId="125ECFF4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40" w:lineRule="exact"/>
              <w:ind w:left="839" w:hanging="38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□　　か月に１回の返済→返済時期：当該　　月の　　</w:t>
            </w:r>
          </w:p>
          <w:p w14:paraId="5A5C86ED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40" w:lineRule="exact"/>
              <w:ind w:left="839" w:firstLine="142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日限り</w:t>
            </w:r>
          </w:p>
          <w:p w14:paraId="2AB11049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40" w:lineRule="exact"/>
              <w:ind w:left="839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□その他（　　　　　　　　　　　　　　　　　　　）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CA805B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20" w:lineRule="exac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２　返済期間　□３年　　□５年　　□　年　月</w:t>
            </w:r>
          </w:p>
          <w:p w14:paraId="24AB19F9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20" w:lineRule="exact"/>
              <w:rPr>
                <w:rFonts w:ascii="ＭＳ 明朝" w:hint="eastAsia"/>
                <w:sz w:val="22"/>
              </w:rPr>
            </w:pPr>
          </w:p>
          <w:p w14:paraId="5310230C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20" w:lineRule="exac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４　返済金の支払方法</w:t>
            </w:r>
          </w:p>
          <w:p w14:paraId="2D1D690A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20" w:lineRule="exact"/>
              <w:ind w:left="891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□振込送金</w:t>
            </w:r>
          </w:p>
          <w:p w14:paraId="5C536AC4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20" w:lineRule="exact"/>
              <w:ind w:left="1431" w:right="181" w:hanging="180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（振込先口座は再生債権者が指定，振込手数料は再生債務者が負担）</w:t>
            </w:r>
          </w:p>
          <w:p w14:paraId="0733BBA5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20" w:lineRule="exact"/>
              <w:ind w:left="891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□持参払い</w:t>
            </w:r>
          </w:p>
          <w:p w14:paraId="66B265A2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220" w:lineRule="exact"/>
              <w:ind w:left="891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□その他（　　　　　　　　　　　　　　　　　　）</w:t>
            </w:r>
          </w:p>
        </w:tc>
      </w:tr>
    </w:tbl>
    <w:p w14:paraId="2CC3FC70" w14:textId="77777777" w:rsidR="00907A27" w:rsidRDefault="00907A27" w:rsidP="00907A27">
      <w:pPr>
        <w:pStyle w:val="a3"/>
        <w:tabs>
          <w:tab w:val="clear" w:pos="4252"/>
          <w:tab w:val="clear" w:pos="8504"/>
        </w:tabs>
        <w:snapToGrid/>
        <w:spacing w:before="20" w:after="20" w:line="40" w:lineRule="exact"/>
        <w:rPr>
          <w:rFonts w:ascii="ＭＳ 明朝"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800"/>
        <w:gridCol w:w="1980"/>
        <w:gridCol w:w="1800"/>
        <w:gridCol w:w="1710"/>
        <w:gridCol w:w="1440"/>
        <w:gridCol w:w="1800"/>
        <w:gridCol w:w="1530"/>
      </w:tblGrid>
      <w:tr w:rsidR="00907A27" w14:paraId="1DCAEA23" w14:textId="77777777" w:rsidTr="00E436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" w:type="dxa"/>
            <w:vMerge w:val="restart"/>
            <w:vAlign w:val="center"/>
          </w:tcPr>
          <w:p w14:paraId="75B82AA1" w14:textId="77777777" w:rsidR="00907A27" w:rsidRDefault="00907A27" w:rsidP="00E43633">
            <w:pPr>
              <w:spacing w:before="20" w:after="20" w:line="200" w:lineRule="exact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債権者番号</w:t>
            </w:r>
          </w:p>
        </w:tc>
        <w:tc>
          <w:tcPr>
            <w:tcW w:w="1800" w:type="dxa"/>
            <w:vMerge w:val="restart"/>
            <w:vAlign w:val="center"/>
          </w:tcPr>
          <w:p w14:paraId="35484971" w14:textId="77777777" w:rsidR="00907A27" w:rsidRDefault="00907A27" w:rsidP="00E43633">
            <w:pPr>
              <w:spacing w:before="20" w:after="20" w:line="200" w:lineRule="exact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届出のあった</w:t>
            </w:r>
          </w:p>
          <w:p w14:paraId="31363DB5" w14:textId="77777777" w:rsidR="00907A27" w:rsidRDefault="00907A27" w:rsidP="00E43633">
            <w:pPr>
              <w:spacing w:before="20" w:after="20" w:line="200" w:lineRule="exact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再生債権者名</w:t>
            </w:r>
          </w:p>
        </w:tc>
        <w:tc>
          <w:tcPr>
            <w:tcW w:w="1980" w:type="dxa"/>
            <w:vMerge w:val="restart"/>
            <w:vAlign w:val="center"/>
          </w:tcPr>
          <w:p w14:paraId="08EA1170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確定債権額(注１)</w:t>
            </w:r>
          </w:p>
        </w:tc>
        <w:tc>
          <w:tcPr>
            <w:tcW w:w="1800" w:type="dxa"/>
            <w:vMerge w:val="restart"/>
            <w:vAlign w:val="center"/>
          </w:tcPr>
          <w:p w14:paraId="16ABB082" w14:textId="77777777" w:rsidR="00907A27" w:rsidRDefault="00907A27" w:rsidP="00E43633">
            <w:pPr>
              <w:spacing w:before="20" w:after="20" w:line="200" w:lineRule="exact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再生計画による返済の総額</w:t>
            </w:r>
          </w:p>
        </w:tc>
        <w:tc>
          <w:tcPr>
            <w:tcW w:w="6480" w:type="dxa"/>
            <w:gridSpan w:val="4"/>
            <w:vAlign w:val="center"/>
          </w:tcPr>
          <w:p w14:paraId="539F3541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各　　回　　の　　返　　済　　額　　（注２）</w:t>
            </w:r>
          </w:p>
        </w:tc>
      </w:tr>
      <w:tr w:rsidR="00907A27" w14:paraId="314B6584" w14:textId="77777777" w:rsidTr="00E436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" w:type="dxa"/>
            <w:vMerge/>
            <w:vAlign w:val="center"/>
          </w:tcPr>
          <w:p w14:paraId="0C850D4C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14:paraId="675BC225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980" w:type="dxa"/>
            <w:vMerge/>
            <w:vAlign w:val="center"/>
          </w:tcPr>
          <w:p w14:paraId="463405B8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14:paraId="54CC3C7C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3A393651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毎月(回)の額</w:t>
            </w:r>
          </w:p>
        </w:tc>
        <w:tc>
          <w:tcPr>
            <w:tcW w:w="1440" w:type="dxa"/>
            <w:vAlign w:val="center"/>
          </w:tcPr>
          <w:p w14:paraId="3FE59007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最終回の額</w:t>
            </w:r>
          </w:p>
        </w:tc>
        <w:tc>
          <w:tcPr>
            <w:tcW w:w="1800" w:type="dxa"/>
            <w:vAlign w:val="center"/>
          </w:tcPr>
          <w:p w14:paraId="64D324C6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ボーナス時の額</w:t>
            </w:r>
          </w:p>
        </w:tc>
        <w:tc>
          <w:tcPr>
            <w:tcW w:w="1530" w:type="dxa"/>
            <w:vAlign w:val="center"/>
          </w:tcPr>
          <w:p w14:paraId="13369DAB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最終回の額</w:t>
            </w:r>
          </w:p>
        </w:tc>
      </w:tr>
      <w:tr w:rsidR="00907A27" w14:paraId="1B4C75FB" w14:textId="77777777" w:rsidTr="00E43633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14:paraId="34823BDD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１</w:t>
            </w:r>
          </w:p>
        </w:tc>
        <w:tc>
          <w:tcPr>
            <w:tcW w:w="1800" w:type="dxa"/>
            <w:vAlign w:val="center"/>
          </w:tcPr>
          <w:p w14:paraId="033F6EFF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3391DAB8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7D809384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48A83B85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79002DDC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16EC5B3E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047518FE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</w:tr>
      <w:tr w:rsidR="00907A27" w14:paraId="041440D3" w14:textId="77777777" w:rsidTr="00E43633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14:paraId="5F56F061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800" w:type="dxa"/>
            <w:vAlign w:val="center"/>
          </w:tcPr>
          <w:p w14:paraId="25509D0B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20A586BD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092ECF0A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63C965F5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059521A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3DAF9114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135D79BF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</w:tr>
      <w:tr w:rsidR="00907A27" w14:paraId="4E0714B6" w14:textId="77777777" w:rsidTr="00E43633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14:paraId="1807871E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３</w:t>
            </w:r>
          </w:p>
        </w:tc>
        <w:tc>
          <w:tcPr>
            <w:tcW w:w="1800" w:type="dxa"/>
            <w:vAlign w:val="center"/>
          </w:tcPr>
          <w:p w14:paraId="73D740AB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23D8D7DC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50DDD096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6897F723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8F0E217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3C1E672B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568BC27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</w:tr>
      <w:tr w:rsidR="00907A27" w14:paraId="32EE57FC" w14:textId="77777777" w:rsidTr="00E43633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14:paraId="00B25D5E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800" w:type="dxa"/>
            <w:vAlign w:val="center"/>
          </w:tcPr>
          <w:p w14:paraId="55B48B0E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0A4782DD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74741101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23BD4076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E5EB454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0238BC9B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55A841BA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</w:tr>
      <w:tr w:rsidR="00907A27" w14:paraId="1CE04839" w14:textId="77777777" w:rsidTr="00E43633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14:paraId="7CB2401A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５</w:t>
            </w:r>
          </w:p>
        </w:tc>
        <w:tc>
          <w:tcPr>
            <w:tcW w:w="1800" w:type="dxa"/>
            <w:vAlign w:val="center"/>
          </w:tcPr>
          <w:p w14:paraId="5D521251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3095846B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7305D249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41613D6B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A7E184C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6277010F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0A709A68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</w:tr>
      <w:tr w:rsidR="00907A27" w14:paraId="55A9A226" w14:textId="77777777" w:rsidTr="00E43633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14:paraId="633F6E46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1800" w:type="dxa"/>
            <w:vAlign w:val="center"/>
          </w:tcPr>
          <w:p w14:paraId="13765CC8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3ED226F8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1F2DC86B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3A6E7FEC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3C2E4C6A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57364384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57C903F5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</w:tr>
      <w:tr w:rsidR="00907A27" w14:paraId="67DD5357" w14:textId="77777777" w:rsidTr="00E43633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14:paraId="67BE64F8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７</w:t>
            </w:r>
          </w:p>
        </w:tc>
        <w:tc>
          <w:tcPr>
            <w:tcW w:w="1800" w:type="dxa"/>
            <w:vAlign w:val="center"/>
          </w:tcPr>
          <w:p w14:paraId="0E345DC8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09FE736A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019E4E01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31231B16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AD2E09A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76FF4F78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3B9896C8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</w:tr>
      <w:tr w:rsidR="00907A27" w14:paraId="3B55247F" w14:textId="77777777" w:rsidTr="00E43633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14:paraId="30D324E5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1800" w:type="dxa"/>
            <w:vAlign w:val="center"/>
          </w:tcPr>
          <w:p w14:paraId="2F3B3B6F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0E63EDCA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2AA61768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40DCAD06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6CE69A84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65C2A3E6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716A8C2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</w:tr>
      <w:tr w:rsidR="00907A27" w14:paraId="67175C6A" w14:textId="77777777" w:rsidTr="00E43633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14:paraId="4C65E617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９</w:t>
            </w:r>
          </w:p>
        </w:tc>
        <w:tc>
          <w:tcPr>
            <w:tcW w:w="1800" w:type="dxa"/>
            <w:vAlign w:val="center"/>
          </w:tcPr>
          <w:p w14:paraId="7C38E4E8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2DB28F58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3631EE93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349A3B72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1BE7472D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12A25D1F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9DB2495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</w:tr>
      <w:tr w:rsidR="00907A27" w14:paraId="4D61BE97" w14:textId="77777777" w:rsidTr="00E43633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14:paraId="06414B1E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10</w:t>
            </w:r>
          </w:p>
        </w:tc>
        <w:tc>
          <w:tcPr>
            <w:tcW w:w="1800" w:type="dxa"/>
            <w:vAlign w:val="center"/>
          </w:tcPr>
          <w:p w14:paraId="11EB7400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10CDDD06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44A4EB6C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5E86993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026EFFD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30D1909B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2A56006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</w:tr>
    </w:tbl>
    <w:p w14:paraId="39D97CCD" w14:textId="77777777" w:rsidR="00907A27" w:rsidRDefault="00907A27" w:rsidP="00907A27">
      <w:pPr>
        <w:pStyle w:val="a3"/>
        <w:tabs>
          <w:tab w:val="clear" w:pos="4252"/>
          <w:tab w:val="clear" w:pos="8504"/>
        </w:tabs>
        <w:snapToGrid/>
        <w:spacing w:before="20" w:after="20" w:line="80" w:lineRule="exact"/>
        <w:rPr>
          <w:rFonts w:ascii="ＭＳ 明朝" w:hint="eastAsia"/>
          <w:sz w:val="22"/>
        </w:rPr>
      </w:pPr>
    </w:p>
    <w:tbl>
      <w:tblPr>
        <w:tblW w:w="0" w:type="auto"/>
        <w:tblInd w:w="3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0"/>
        <w:gridCol w:w="1800"/>
        <w:gridCol w:w="1710"/>
        <w:gridCol w:w="1800"/>
        <w:gridCol w:w="1800"/>
      </w:tblGrid>
      <w:tr w:rsidR="00907A27" w14:paraId="3EE43199" w14:textId="77777777" w:rsidTr="00E43633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nil"/>
              <w:left w:val="nil"/>
            </w:tcBorders>
          </w:tcPr>
          <w:p w14:paraId="6795850F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</w:tcPr>
          <w:p w14:paraId="6E1E8051" w14:textId="77777777" w:rsidR="00907A27" w:rsidRDefault="00907A27" w:rsidP="00E43633">
            <w:pPr>
              <w:spacing w:before="20" w:after="20" w:line="200" w:lineRule="exact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毎月（回）分</w:t>
            </w:r>
          </w:p>
        </w:tc>
        <w:tc>
          <w:tcPr>
            <w:tcW w:w="1710" w:type="dxa"/>
          </w:tcPr>
          <w:p w14:paraId="232D8489" w14:textId="77777777" w:rsidR="00907A27" w:rsidRDefault="00907A27" w:rsidP="00E43633">
            <w:pPr>
              <w:spacing w:before="20" w:after="20" w:line="200" w:lineRule="exact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最終回分</w:t>
            </w:r>
          </w:p>
        </w:tc>
        <w:tc>
          <w:tcPr>
            <w:tcW w:w="1800" w:type="dxa"/>
          </w:tcPr>
          <w:p w14:paraId="24423ED5" w14:textId="77777777" w:rsidR="00907A27" w:rsidRDefault="00907A27" w:rsidP="00E43633">
            <w:pPr>
              <w:spacing w:before="20" w:after="20" w:line="200" w:lineRule="exact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ボーナス時分</w:t>
            </w:r>
          </w:p>
        </w:tc>
        <w:tc>
          <w:tcPr>
            <w:tcW w:w="1800" w:type="dxa"/>
          </w:tcPr>
          <w:p w14:paraId="1C713AA9" w14:textId="77777777" w:rsidR="00907A27" w:rsidRDefault="00907A27" w:rsidP="00E43633">
            <w:pPr>
              <w:spacing w:before="20" w:after="20" w:line="200" w:lineRule="exact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最終回分</w:t>
            </w:r>
          </w:p>
        </w:tc>
      </w:tr>
      <w:tr w:rsidR="00907A27" w14:paraId="732EFEA7" w14:textId="77777777" w:rsidTr="00E436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0" w:type="dxa"/>
          </w:tcPr>
          <w:p w14:paraId="534F8A01" w14:textId="77777777" w:rsidR="00907A27" w:rsidRDefault="00907A27" w:rsidP="00E43633">
            <w:pPr>
              <w:pStyle w:val="a3"/>
              <w:tabs>
                <w:tab w:val="clear" w:pos="4252"/>
                <w:tab w:val="clear" w:pos="8504"/>
              </w:tabs>
              <w:snapToGrid/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毎月（回）の返済額合計</w:t>
            </w:r>
          </w:p>
        </w:tc>
        <w:tc>
          <w:tcPr>
            <w:tcW w:w="1800" w:type="dxa"/>
          </w:tcPr>
          <w:p w14:paraId="2D6E36E2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710" w:type="dxa"/>
          </w:tcPr>
          <w:p w14:paraId="783C52DE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3600" w:type="dxa"/>
            <w:gridSpan w:val="2"/>
            <w:tcBorders>
              <w:tl2br w:val="single" w:sz="4" w:space="0" w:color="auto"/>
            </w:tcBorders>
          </w:tcPr>
          <w:p w14:paraId="3D43F587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</w:tr>
      <w:tr w:rsidR="00907A27" w14:paraId="18129421" w14:textId="77777777" w:rsidTr="00E436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0" w:type="dxa"/>
          </w:tcPr>
          <w:p w14:paraId="6CEC38DD" w14:textId="77777777" w:rsidR="00907A27" w:rsidRDefault="00907A27" w:rsidP="00E43633">
            <w:pPr>
              <w:spacing w:before="20" w:after="20" w:line="200" w:lineRule="exact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ボーナス時の返済額合計</w:t>
            </w:r>
          </w:p>
        </w:tc>
        <w:tc>
          <w:tcPr>
            <w:tcW w:w="3510" w:type="dxa"/>
            <w:gridSpan w:val="2"/>
            <w:tcBorders>
              <w:tl2br w:val="single" w:sz="4" w:space="0" w:color="auto"/>
            </w:tcBorders>
          </w:tcPr>
          <w:p w14:paraId="3D4E5B37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</w:tcPr>
          <w:p w14:paraId="020E1A3C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  <w:tc>
          <w:tcPr>
            <w:tcW w:w="1800" w:type="dxa"/>
          </w:tcPr>
          <w:p w14:paraId="72112DAF" w14:textId="77777777" w:rsidR="00907A27" w:rsidRDefault="00907A27" w:rsidP="00E43633">
            <w:pPr>
              <w:spacing w:before="20" w:after="20" w:line="200" w:lineRule="exact"/>
              <w:rPr>
                <w:rFonts w:ascii="ＭＳ 明朝" w:hint="eastAsia"/>
                <w:sz w:val="22"/>
              </w:rPr>
            </w:pPr>
          </w:p>
        </w:tc>
      </w:tr>
    </w:tbl>
    <w:p w14:paraId="1BC982A4" w14:textId="77777777" w:rsidR="00907A27" w:rsidRDefault="00907A27" w:rsidP="00907A27">
      <w:pPr>
        <w:spacing w:before="20" w:after="20" w:line="200" w:lineRule="exact"/>
        <w:ind w:left="686" w:hanging="686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(注)１　確定債権額欄に記載された金額は利息・損害金を含む（元金，利息，損害金の額を個別に記載する必要がある場合には，その欄内に種別を明示して記入する。）。</w:t>
      </w:r>
    </w:p>
    <w:p w14:paraId="1CA5A074" w14:textId="77777777" w:rsidR="00907A27" w:rsidRDefault="00907A27" w:rsidP="00907A27">
      <w:pPr>
        <w:pStyle w:val="3"/>
        <w:spacing w:before="20" w:after="20"/>
        <w:ind w:left="686" w:right="-14" w:hanging="236"/>
        <w:rPr>
          <w:rFonts w:hint="eastAsia"/>
          <w:sz w:val="22"/>
        </w:rPr>
      </w:pPr>
      <w:r>
        <w:rPr>
          <w:rFonts w:hint="eastAsia"/>
          <w:sz w:val="22"/>
        </w:rPr>
        <w:t>２　各回の返済額欄記載の額は，再生計画により算出される額について，×××円未満の端数を切り上げた額であり，最終回の返額で端数調整を行っている。</w:t>
      </w:r>
    </w:p>
    <w:p w14:paraId="19093193" w14:textId="77777777" w:rsidR="005A676D" w:rsidRDefault="005A676D"/>
    <w:sectPr w:rsidR="005A676D">
      <w:type w:val="oddPage"/>
      <w:pgSz w:w="16840" w:h="11907" w:orient="landscape" w:code="9"/>
      <w:pgMar w:top="1588" w:right="2041" w:bottom="1247" w:left="1673" w:header="851" w:footer="992" w:gutter="0"/>
      <w:cols w:space="425"/>
      <w:docGrid w:type="linesAndChars" w:linePitch="420" w:charSpace="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FC34" w14:textId="77777777" w:rsidR="00915652" w:rsidRDefault="00915652">
      <w:r>
        <w:separator/>
      </w:r>
    </w:p>
  </w:endnote>
  <w:endnote w:type="continuationSeparator" w:id="0">
    <w:p w14:paraId="17B4A3EA" w14:textId="77777777" w:rsidR="00915652" w:rsidRDefault="0091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F5D6" w14:textId="77777777" w:rsidR="00915652" w:rsidRDefault="00915652">
      <w:r>
        <w:separator/>
      </w:r>
    </w:p>
  </w:footnote>
  <w:footnote w:type="continuationSeparator" w:id="0">
    <w:p w14:paraId="323E38C4" w14:textId="77777777" w:rsidR="00915652" w:rsidRDefault="0091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9148E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27"/>
    <w:rsid w:val="002F4A98"/>
    <w:rsid w:val="005A676D"/>
    <w:rsid w:val="00907A27"/>
    <w:rsid w:val="00915652"/>
    <w:rsid w:val="00E43633"/>
    <w:rsid w:val="00F4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5F0728A"/>
  <w14:defaultImageDpi w14:val="300"/>
  <w15:chartTrackingRefBased/>
  <w15:docId w15:val="{F67B5797-1B9F-4086-AF8E-B1162119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A27"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7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907A27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semiHidden/>
    <w:rsid w:val="00907A27"/>
    <w:pPr>
      <w:ind w:left="363"/>
    </w:pPr>
  </w:style>
  <w:style w:type="character" w:customStyle="1" w:styleId="20">
    <w:name w:val="本文インデント 2 (文字)"/>
    <w:link w:val="2"/>
    <w:semiHidden/>
    <w:rsid w:val="00907A27"/>
    <w:rPr>
      <w:rFonts w:ascii="Century" w:eastAsia="ＭＳ 明朝" w:hAnsi="Century" w:cs="Times New Roman"/>
      <w:sz w:val="18"/>
      <w:szCs w:val="20"/>
    </w:rPr>
  </w:style>
  <w:style w:type="paragraph" w:styleId="3">
    <w:name w:val="Body Text Indent 3"/>
    <w:basedOn w:val="a"/>
    <w:link w:val="30"/>
    <w:semiHidden/>
    <w:rsid w:val="00907A27"/>
    <w:pPr>
      <w:spacing w:line="200" w:lineRule="exact"/>
      <w:ind w:left="544" w:hanging="181"/>
    </w:pPr>
    <w:rPr>
      <w:rFonts w:ascii="ＭＳ 明朝"/>
    </w:rPr>
  </w:style>
  <w:style w:type="character" w:customStyle="1" w:styleId="30">
    <w:name w:val="本文インデント 3 (文字)"/>
    <w:link w:val="3"/>
    <w:semiHidden/>
    <w:rsid w:val="00907A27"/>
    <w:rPr>
      <w:rFonts w:ascii="ＭＳ 明朝" w:eastAsia="ＭＳ 明朝" w:hAnsi="Century" w:cs="Times New Roman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F46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B19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再生計画案</vt:lpstr>
    </vt:vector>
  </TitlesOfParts>
  <Manager/>
  <Company/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再生計画案</dc:title>
  <dc:subject/>
  <dc:creator>t</dc:creator>
  <cp:keywords/>
  <dc:description/>
  <cp:lastModifiedBy>t</cp:lastModifiedBy>
  <cp:revision>2</cp:revision>
  <dcterms:created xsi:type="dcterms:W3CDTF">2021-09-14T13:27:00Z</dcterms:created>
  <dcterms:modified xsi:type="dcterms:W3CDTF">2021-09-14T13:27:00Z</dcterms:modified>
  <cp:category/>
</cp:coreProperties>
</file>