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1DA16" w14:textId="77777777" w:rsidR="0084512F" w:rsidRDefault="0084512F" w:rsidP="001C2AE1">
      <w:pPr>
        <w:pStyle w:val="a3"/>
        <w:autoSpaceDE w:val="0"/>
        <w:autoSpaceDN w:val="0"/>
        <w:rPr>
          <w:sz w:val="24"/>
        </w:rPr>
      </w:pPr>
    </w:p>
    <w:p w14:paraId="6B163DC1" w14:textId="498528FA" w:rsidR="001C2AE1" w:rsidRDefault="004772F4" w:rsidP="001C2AE1">
      <w:pPr>
        <w:pStyle w:val="a3"/>
        <w:autoSpaceDE w:val="0"/>
        <w:autoSpaceDN w:val="0"/>
        <w:rPr>
          <w:rFonts w:hint="eastAsia"/>
          <w:sz w:val="24"/>
        </w:rPr>
      </w:pPr>
      <w:r>
        <w:rPr>
          <w:rFonts w:hint="eastAsia"/>
          <w:sz w:val="24"/>
        </w:rPr>
        <w:t>令和</w:t>
      </w:r>
      <w:r w:rsidR="001C2AE1">
        <w:rPr>
          <w:rFonts w:hint="eastAsia"/>
          <w:sz w:val="24"/>
        </w:rPr>
        <w:t>〇〇年（再）第〇〇号</w:t>
      </w:r>
    </w:p>
    <w:p w14:paraId="4F4BFDCA" w14:textId="77777777" w:rsidR="001C2AE1" w:rsidRDefault="001C2AE1" w:rsidP="001C2AE1">
      <w:pPr>
        <w:pStyle w:val="a3"/>
        <w:autoSpaceDE w:val="0"/>
        <w:autoSpaceDN w:val="0"/>
        <w:rPr>
          <w:rFonts w:hint="eastAsia"/>
          <w:sz w:val="24"/>
        </w:rPr>
      </w:pPr>
    </w:p>
    <w:p w14:paraId="3153FEC8" w14:textId="77777777" w:rsidR="001C2AE1" w:rsidRDefault="001C2AE1" w:rsidP="001C2AE1">
      <w:pPr>
        <w:pStyle w:val="a3"/>
        <w:autoSpaceDE w:val="0"/>
        <w:autoSpaceDN w:val="0"/>
        <w:jc w:val="center"/>
        <w:rPr>
          <w:rFonts w:hint="eastAsia"/>
          <w:sz w:val="24"/>
        </w:rPr>
      </w:pPr>
      <w:r>
        <w:rPr>
          <w:rFonts w:hint="eastAsia"/>
          <w:sz w:val="24"/>
        </w:rPr>
        <w:t>再生計画案</w:t>
      </w:r>
    </w:p>
    <w:p w14:paraId="7E6214AC" w14:textId="77777777" w:rsidR="001C2AE1" w:rsidRDefault="001C2AE1" w:rsidP="001C2AE1">
      <w:pPr>
        <w:pStyle w:val="a3"/>
        <w:autoSpaceDE w:val="0"/>
        <w:autoSpaceDN w:val="0"/>
        <w:rPr>
          <w:rFonts w:hint="eastAsia"/>
          <w:sz w:val="24"/>
        </w:rPr>
      </w:pPr>
    </w:p>
    <w:p w14:paraId="13BFF868" w14:textId="4674F24C" w:rsidR="001C2AE1" w:rsidRDefault="004772F4" w:rsidP="001C2AE1">
      <w:pPr>
        <w:pStyle w:val="a3"/>
        <w:autoSpaceDE w:val="0"/>
        <w:autoSpaceDN w:val="0"/>
        <w:jc w:val="right"/>
        <w:rPr>
          <w:rFonts w:hint="eastAsia"/>
          <w:sz w:val="24"/>
        </w:rPr>
      </w:pPr>
      <w:r>
        <w:rPr>
          <w:rFonts w:hint="eastAsia"/>
          <w:sz w:val="24"/>
        </w:rPr>
        <w:t>令和</w:t>
      </w:r>
      <w:r w:rsidR="001C2AE1">
        <w:rPr>
          <w:rFonts w:hint="eastAsia"/>
          <w:sz w:val="24"/>
        </w:rPr>
        <w:t>〇〇年〇〇月〇〇日</w:t>
      </w:r>
    </w:p>
    <w:p w14:paraId="46A9733D" w14:textId="77777777" w:rsidR="001C2AE1" w:rsidRDefault="001C2AE1" w:rsidP="001C2AE1">
      <w:pPr>
        <w:pStyle w:val="a3"/>
        <w:autoSpaceDE w:val="0"/>
        <w:autoSpaceDN w:val="0"/>
        <w:rPr>
          <w:rFonts w:hint="eastAsia"/>
          <w:sz w:val="24"/>
        </w:rPr>
      </w:pPr>
    </w:p>
    <w:p w14:paraId="6DB6D39C" w14:textId="77777777" w:rsidR="001C2AE1" w:rsidRDefault="001C2AE1" w:rsidP="001C2AE1">
      <w:pPr>
        <w:pStyle w:val="a3"/>
        <w:autoSpaceDE w:val="0"/>
        <w:autoSpaceDN w:val="0"/>
        <w:rPr>
          <w:rFonts w:hint="eastAsia"/>
          <w:sz w:val="24"/>
        </w:rPr>
      </w:pPr>
      <w:r>
        <w:rPr>
          <w:rFonts w:hint="eastAsia"/>
          <w:sz w:val="24"/>
        </w:rPr>
        <w:t>〇〇地方裁判所民事第〇部　御中</w:t>
      </w:r>
    </w:p>
    <w:p w14:paraId="19E0E975" w14:textId="77777777" w:rsidR="001C2AE1" w:rsidRDefault="001C2AE1" w:rsidP="001C2AE1">
      <w:pPr>
        <w:pStyle w:val="a3"/>
        <w:autoSpaceDE w:val="0"/>
        <w:autoSpaceDN w:val="0"/>
        <w:rPr>
          <w:rFonts w:hint="eastAsia"/>
          <w:sz w:val="24"/>
        </w:rPr>
      </w:pPr>
    </w:p>
    <w:p w14:paraId="6468E2A0" w14:textId="77777777" w:rsidR="001C2AE1" w:rsidRDefault="001C2AE1" w:rsidP="001C2AE1">
      <w:pPr>
        <w:pStyle w:val="a3"/>
        <w:autoSpaceDE w:val="0"/>
        <w:autoSpaceDN w:val="0"/>
        <w:ind w:left="3675"/>
        <w:rPr>
          <w:rFonts w:hint="eastAsia"/>
          <w:sz w:val="24"/>
        </w:rPr>
      </w:pPr>
      <w:r>
        <w:rPr>
          <w:rFonts w:hint="eastAsia"/>
          <w:sz w:val="24"/>
        </w:rPr>
        <w:t>再生債務者代理人　弁護士　〇　〇　〇　〇　印</w:t>
      </w:r>
    </w:p>
    <w:p w14:paraId="26CB0C03" w14:textId="77777777" w:rsidR="001C2AE1" w:rsidRDefault="001C2AE1" w:rsidP="001C2AE1">
      <w:pPr>
        <w:pStyle w:val="a3"/>
        <w:autoSpaceDE w:val="0"/>
        <w:autoSpaceDN w:val="0"/>
        <w:rPr>
          <w:rFonts w:hint="eastAsia"/>
          <w:sz w:val="24"/>
        </w:rPr>
      </w:pPr>
    </w:p>
    <w:p w14:paraId="56989A8B" w14:textId="77777777" w:rsidR="001C2AE1" w:rsidRDefault="001C2AE1" w:rsidP="001C2AE1">
      <w:pPr>
        <w:pStyle w:val="a3"/>
        <w:autoSpaceDE w:val="0"/>
        <w:autoSpaceDN w:val="0"/>
        <w:ind w:right="210"/>
        <w:jc w:val="right"/>
        <w:rPr>
          <w:rFonts w:hint="eastAsia"/>
          <w:sz w:val="24"/>
        </w:rPr>
      </w:pPr>
      <w:r>
        <w:rPr>
          <w:sz w:val="24"/>
        </w:rPr>
        <w:fldChar w:fldCharType="begin"/>
      </w:r>
      <w:r>
        <w:rPr>
          <w:sz w:val="24"/>
        </w:rPr>
        <w:instrText xml:space="preserve"> eq \o\ad(</w:instrText>
      </w:r>
      <w:r>
        <w:rPr>
          <w:rFonts w:hint="eastAsia"/>
          <w:sz w:val="24"/>
        </w:rPr>
        <w:instrText>再生債務者</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株式会社〇〇〇〇</w:t>
      </w:r>
    </w:p>
    <w:p w14:paraId="376D9CF7" w14:textId="77777777" w:rsidR="001C2AE1" w:rsidRDefault="001C2AE1" w:rsidP="001C2AE1">
      <w:pPr>
        <w:pStyle w:val="a3"/>
        <w:autoSpaceDE w:val="0"/>
        <w:autoSpaceDN w:val="0"/>
        <w:ind w:right="449"/>
        <w:jc w:val="right"/>
        <w:rPr>
          <w:rFonts w:hint="eastAsia"/>
          <w:sz w:val="24"/>
        </w:rPr>
      </w:pPr>
      <w:r>
        <w:rPr>
          <w:rFonts w:hint="eastAsia"/>
          <w:sz w:val="24"/>
        </w:rPr>
        <w:t>代表者代表取締役　　〇　〇　〇　〇</w:t>
      </w:r>
    </w:p>
    <w:p w14:paraId="032B7ABD" w14:textId="77777777" w:rsidR="001C2AE1" w:rsidRDefault="001C2AE1" w:rsidP="001C2AE1">
      <w:pPr>
        <w:pStyle w:val="a3"/>
        <w:autoSpaceDE w:val="0"/>
        <w:autoSpaceDN w:val="0"/>
        <w:ind w:right="449"/>
        <w:jc w:val="right"/>
        <w:rPr>
          <w:rFonts w:hint="eastAsia"/>
          <w:sz w:val="24"/>
        </w:rPr>
      </w:pPr>
      <w:r>
        <w:rPr>
          <w:sz w:val="24"/>
        </w:rPr>
        <w:fldChar w:fldCharType="begin"/>
      </w:r>
      <w:r>
        <w:rPr>
          <w:sz w:val="24"/>
        </w:rPr>
        <w:instrText xml:space="preserve"> eq \o\ad(</w:instrText>
      </w:r>
      <w:r>
        <w:rPr>
          <w:rFonts w:hint="eastAsia"/>
          <w:sz w:val="24"/>
        </w:rPr>
        <w:instrText>代理人弁護士</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〇　〇　〇　〇</w:t>
      </w:r>
    </w:p>
    <w:p w14:paraId="36105151" w14:textId="77777777" w:rsidR="001C2AE1" w:rsidRDefault="001C2AE1" w:rsidP="001C2AE1">
      <w:pPr>
        <w:pStyle w:val="a3"/>
        <w:autoSpaceDE w:val="0"/>
        <w:autoSpaceDN w:val="0"/>
        <w:rPr>
          <w:rFonts w:hint="eastAsia"/>
          <w:sz w:val="24"/>
        </w:rPr>
      </w:pPr>
    </w:p>
    <w:p w14:paraId="2B0C7429" w14:textId="77777777" w:rsidR="001C2AE1" w:rsidRDefault="001C2AE1" w:rsidP="001C2AE1">
      <w:pPr>
        <w:pStyle w:val="a3"/>
        <w:autoSpaceDE w:val="0"/>
        <w:autoSpaceDN w:val="0"/>
        <w:rPr>
          <w:rFonts w:hint="eastAsia"/>
          <w:sz w:val="24"/>
        </w:rPr>
      </w:pPr>
    </w:p>
    <w:p w14:paraId="17D10A4F" w14:textId="77777777" w:rsidR="001C2AE1" w:rsidRDefault="001C2AE1" w:rsidP="001C2AE1">
      <w:pPr>
        <w:pStyle w:val="a3"/>
        <w:autoSpaceDE w:val="0"/>
        <w:autoSpaceDN w:val="0"/>
        <w:rPr>
          <w:rFonts w:hint="eastAsia"/>
          <w:sz w:val="24"/>
        </w:rPr>
      </w:pPr>
      <w:r>
        <w:rPr>
          <w:rFonts w:hint="eastAsia"/>
          <w:sz w:val="24"/>
        </w:rPr>
        <w:t>第１　再生計画の基本方針</w:t>
      </w:r>
    </w:p>
    <w:p w14:paraId="49854221" w14:textId="77777777" w:rsidR="001C2AE1" w:rsidRDefault="001C2AE1" w:rsidP="001C2AE1">
      <w:pPr>
        <w:pStyle w:val="a3"/>
        <w:autoSpaceDE w:val="0"/>
        <w:autoSpaceDN w:val="0"/>
        <w:ind w:left="245"/>
        <w:rPr>
          <w:rFonts w:hint="eastAsia"/>
          <w:sz w:val="24"/>
        </w:rPr>
      </w:pPr>
      <w:r>
        <w:rPr>
          <w:rFonts w:hint="eastAsia"/>
          <w:sz w:val="24"/>
        </w:rPr>
        <w:t>１　申立てに至った経緯</w:t>
      </w:r>
    </w:p>
    <w:p w14:paraId="1846C621" w14:textId="77777777" w:rsidR="001C2AE1" w:rsidRDefault="001C2AE1" w:rsidP="001C2AE1">
      <w:pPr>
        <w:pStyle w:val="a3"/>
        <w:autoSpaceDE w:val="0"/>
        <w:autoSpaceDN w:val="0"/>
        <w:ind w:left="490"/>
        <w:rPr>
          <w:rFonts w:hint="eastAsia"/>
          <w:sz w:val="24"/>
        </w:rPr>
      </w:pPr>
      <w:r>
        <w:rPr>
          <w:rFonts w:hint="eastAsia"/>
          <w:sz w:val="24"/>
        </w:rPr>
        <w:t xml:space="preserve">　（破綻原因について当該事案の特殊性等を踏まえ言及する）</w:t>
      </w:r>
    </w:p>
    <w:p w14:paraId="6E2BA72B" w14:textId="77777777" w:rsidR="001C2AE1" w:rsidRDefault="001C2AE1" w:rsidP="001C2AE1">
      <w:pPr>
        <w:pStyle w:val="a3"/>
        <w:autoSpaceDE w:val="0"/>
        <w:autoSpaceDN w:val="0"/>
        <w:ind w:left="245"/>
        <w:rPr>
          <w:rFonts w:hint="eastAsia"/>
          <w:sz w:val="24"/>
        </w:rPr>
      </w:pPr>
      <w:r>
        <w:rPr>
          <w:rFonts w:hint="eastAsia"/>
          <w:sz w:val="24"/>
        </w:rPr>
        <w:t>２　申立後の経過</w:t>
      </w:r>
    </w:p>
    <w:p w14:paraId="1BB90BE4" w14:textId="77777777" w:rsidR="001C2AE1" w:rsidRDefault="001C2AE1" w:rsidP="001C2AE1">
      <w:pPr>
        <w:pStyle w:val="a3"/>
        <w:autoSpaceDE w:val="0"/>
        <w:autoSpaceDN w:val="0"/>
        <w:ind w:left="490"/>
        <w:rPr>
          <w:rFonts w:hint="eastAsia"/>
          <w:sz w:val="24"/>
        </w:rPr>
      </w:pPr>
      <w:r>
        <w:rPr>
          <w:rFonts w:hint="eastAsia"/>
          <w:sz w:val="24"/>
        </w:rPr>
        <w:t xml:space="preserve">　（申立後の事業経過と今後の見通し等について具体的に言及する）</w:t>
      </w:r>
    </w:p>
    <w:p w14:paraId="2509F9A1" w14:textId="77777777" w:rsidR="001C2AE1" w:rsidRDefault="001C2AE1" w:rsidP="001C2AE1">
      <w:pPr>
        <w:pStyle w:val="a3"/>
        <w:autoSpaceDE w:val="0"/>
        <w:autoSpaceDN w:val="0"/>
        <w:ind w:left="245"/>
        <w:rPr>
          <w:rFonts w:hint="eastAsia"/>
          <w:sz w:val="24"/>
        </w:rPr>
      </w:pPr>
      <w:r>
        <w:rPr>
          <w:rFonts w:hint="eastAsia"/>
          <w:sz w:val="24"/>
        </w:rPr>
        <w:t>３　再生計画の骨子</w:t>
      </w:r>
    </w:p>
    <w:p w14:paraId="0ABA5A20" w14:textId="77777777" w:rsidR="001C2AE1" w:rsidRDefault="001C2AE1" w:rsidP="001C2AE1">
      <w:pPr>
        <w:pStyle w:val="a3"/>
        <w:autoSpaceDE w:val="0"/>
        <w:autoSpaceDN w:val="0"/>
        <w:ind w:left="490"/>
        <w:rPr>
          <w:rFonts w:hint="eastAsia"/>
          <w:sz w:val="24"/>
        </w:rPr>
      </w:pPr>
      <w:r>
        <w:rPr>
          <w:rFonts w:hint="eastAsia"/>
          <w:sz w:val="24"/>
        </w:rPr>
        <w:t xml:space="preserve">　（主たる弁済原資，金融機関やスポンサー等の支援先，弁済方法等に関する再生計画の骨子について言及する）</w:t>
      </w:r>
    </w:p>
    <w:p w14:paraId="2A203FCA" w14:textId="77777777" w:rsidR="001C2AE1" w:rsidRDefault="001C2AE1" w:rsidP="001C2AE1">
      <w:pPr>
        <w:pStyle w:val="a3"/>
        <w:autoSpaceDE w:val="0"/>
        <w:autoSpaceDN w:val="0"/>
        <w:ind w:left="490"/>
        <w:rPr>
          <w:rFonts w:hint="eastAsia"/>
          <w:sz w:val="24"/>
        </w:rPr>
      </w:pPr>
    </w:p>
    <w:p w14:paraId="323BEAC5" w14:textId="77777777" w:rsidR="001C2AE1" w:rsidRDefault="001C2AE1" w:rsidP="001C2AE1">
      <w:pPr>
        <w:pStyle w:val="a3"/>
        <w:autoSpaceDE w:val="0"/>
        <w:autoSpaceDN w:val="0"/>
        <w:rPr>
          <w:rFonts w:hint="eastAsia"/>
          <w:sz w:val="24"/>
        </w:rPr>
      </w:pPr>
      <w:r>
        <w:rPr>
          <w:rFonts w:hint="eastAsia"/>
          <w:sz w:val="24"/>
        </w:rPr>
        <w:t>第２　再生債権に対する権利の変更および弁済方法</w:t>
      </w:r>
    </w:p>
    <w:p w14:paraId="3FAA5EDC" w14:textId="77777777" w:rsidR="001C2AE1" w:rsidRDefault="001C2AE1" w:rsidP="001C2AE1">
      <w:pPr>
        <w:pStyle w:val="a3"/>
        <w:autoSpaceDE w:val="0"/>
        <w:autoSpaceDN w:val="0"/>
        <w:ind w:left="245"/>
        <w:rPr>
          <w:rFonts w:hint="eastAsia"/>
          <w:sz w:val="24"/>
        </w:rPr>
      </w:pPr>
      <w:r>
        <w:rPr>
          <w:rFonts w:hint="eastAsia"/>
          <w:sz w:val="24"/>
        </w:rPr>
        <w:lastRenderedPageBreak/>
        <w:t>１　再生債権</w:t>
      </w:r>
    </w:p>
    <w:p w14:paraId="0605E8DB" w14:textId="77777777" w:rsidR="001C2AE1" w:rsidRDefault="001C2AE1" w:rsidP="001C2AE1">
      <w:pPr>
        <w:pStyle w:val="a3"/>
        <w:autoSpaceDE w:val="0"/>
        <w:autoSpaceDN w:val="0"/>
        <w:ind w:left="490"/>
        <w:rPr>
          <w:rFonts w:hint="eastAsia"/>
          <w:sz w:val="24"/>
        </w:rPr>
      </w:pPr>
      <w:r>
        <w:rPr>
          <w:rFonts w:hint="eastAsia"/>
          <w:sz w:val="24"/>
        </w:rPr>
        <w:t xml:space="preserve">　再生債権者総数，確定再生債権者等は，次のとおりである（別表１「再生債権弁済計画表」，２「未確定債権一覧表」）。</w:t>
      </w:r>
    </w:p>
    <w:p w14:paraId="2BC2BF40" w14:textId="77777777" w:rsidR="001C2AE1" w:rsidRDefault="001C2AE1" w:rsidP="001C2AE1">
      <w:pPr>
        <w:pStyle w:val="a3"/>
        <w:autoSpaceDE w:val="0"/>
        <w:autoSpaceDN w:val="0"/>
        <w:ind w:left="490"/>
        <w:rPr>
          <w:rFonts w:hint="eastAsia"/>
          <w:sz w:val="24"/>
        </w:rPr>
      </w:pPr>
      <w:r>
        <w:rPr>
          <w:rFonts w:hint="eastAsia"/>
          <w:sz w:val="24"/>
        </w:rPr>
        <w:t>再生債権者総数　　　〇〇名</w:t>
      </w:r>
    </w:p>
    <w:p w14:paraId="692FBBBC" w14:textId="77777777" w:rsidR="001C2AE1" w:rsidRDefault="001C2AE1" w:rsidP="001C2AE1">
      <w:pPr>
        <w:pStyle w:val="a3"/>
        <w:autoSpaceDE w:val="0"/>
        <w:autoSpaceDN w:val="0"/>
        <w:ind w:left="490"/>
        <w:rPr>
          <w:rFonts w:hint="eastAsia"/>
          <w:sz w:val="24"/>
        </w:rPr>
      </w:pPr>
      <w:r>
        <w:rPr>
          <w:rFonts w:hint="eastAsia"/>
          <w:sz w:val="24"/>
        </w:rPr>
        <w:t>確定再生債権総額　　　 ×,×××,×××,×××円（別表１）</w:t>
      </w:r>
    </w:p>
    <w:p w14:paraId="6742120E" w14:textId="77777777" w:rsidR="001C2AE1" w:rsidRDefault="001C2AE1" w:rsidP="001C2AE1">
      <w:pPr>
        <w:pStyle w:val="a3"/>
        <w:autoSpaceDE w:val="0"/>
        <w:autoSpaceDN w:val="0"/>
        <w:ind w:left="490"/>
        <w:rPr>
          <w:rFonts w:hint="eastAsia"/>
          <w:sz w:val="24"/>
        </w:rPr>
      </w:pPr>
      <w:r>
        <w:rPr>
          <w:rFonts w:hint="eastAsia"/>
          <w:sz w:val="24"/>
        </w:rPr>
        <w:t>（内訳）元本　　　　　 ×,×××,×××,×××円</w:t>
      </w:r>
    </w:p>
    <w:p w14:paraId="6CBB9F77" w14:textId="77777777" w:rsidR="001C2AE1" w:rsidRDefault="001C2AE1" w:rsidP="001C2AE1">
      <w:pPr>
        <w:pStyle w:val="a3"/>
        <w:autoSpaceDE w:val="0"/>
        <w:autoSpaceDN w:val="0"/>
        <w:ind w:left="1470"/>
        <w:rPr>
          <w:rFonts w:hint="eastAsia"/>
          <w:sz w:val="24"/>
        </w:rPr>
      </w:pPr>
      <w:r>
        <w:rPr>
          <w:rFonts w:hint="eastAsia"/>
          <w:sz w:val="24"/>
        </w:rPr>
        <w:t>利息・遅延損害金　　××,×××,×××円</w:t>
      </w:r>
    </w:p>
    <w:p w14:paraId="74E18626" w14:textId="77777777" w:rsidR="001C2AE1" w:rsidRDefault="001C2AE1" w:rsidP="001C2AE1">
      <w:pPr>
        <w:pStyle w:val="a3"/>
        <w:autoSpaceDE w:val="0"/>
        <w:autoSpaceDN w:val="0"/>
        <w:ind w:left="1470"/>
        <w:rPr>
          <w:rFonts w:hint="eastAsia"/>
          <w:sz w:val="24"/>
        </w:rPr>
      </w:pPr>
    </w:p>
    <w:p w14:paraId="0AE44BA1" w14:textId="77777777" w:rsidR="001C2AE1" w:rsidRDefault="001C2AE1" w:rsidP="001C2AE1">
      <w:pPr>
        <w:pStyle w:val="a3"/>
        <w:autoSpaceDE w:val="0"/>
        <w:autoSpaceDN w:val="0"/>
        <w:ind w:left="245"/>
        <w:rPr>
          <w:rFonts w:hint="eastAsia"/>
          <w:sz w:val="24"/>
        </w:rPr>
      </w:pPr>
      <w:r>
        <w:rPr>
          <w:rFonts w:hint="eastAsia"/>
          <w:sz w:val="24"/>
        </w:rPr>
        <w:t>２　一般条項</w:t>
      </w:r>
    </w:p>
    <w:p w14:paraId="733621A6" w14:textId="77777777" w:rsidR="001C2AE1" w:rsidRDefault="001C2AE1" w:rsidP="001C2AE1">
      <w:pPr>
        <w:pStyle w:val="a3"/>
        <w:autoSpaceDE w:val="0"/>
        <w:autoSpaceDN w:val="0"/>
        <w:ind w:left="490"/>
        <w:rPr>
          <w:rFonts w:hint="eastAsia"/>
          <w:sz w:val="24"/>
        </w:rPr>
      </w:pPr>
      <w:r>
        <w:rPr>
          <w:rFonts w:hint="eastAsia"/>
          <w:sz w:val="24"/>
        </w:rPr>
        <w:t>(１)　権利の変更</w:t>
      </w:r>
    </w:p>
    <w:p w14:paraId="7EB5C60D" w14:textId="77777777" w:rsidR="001C2AE1" w:rsidRDefault="001C2AE1" w:rsidP="001C2AE1">
      <w:pPr>
        <w:pStyle w:val="a3"/>
        <w:autoSpaceDE w:val="0"/>
        <w:autoSpaceDN w:val="0"/>
        <w:ind w:left="1225" w:hanging="245"/>
        <w:rPr>
          <w:rFonts w:hint="eastAsia"/>
          <w:sz w:val="24"/>
        </w:rPr>
      </w:pPr>
      <w:r>
        <w:rPr>
          <w:rFonts w:hint="eastAsia"/>
          <w:sz w:val="24"/>
        </w:rPr>
        <w:t>ア　元本〇〇万円以上の再生債権については，元本の〇〇パーセント，開始決定日の前日までの利息・遅延損害金の〇〇パーセント，および開始決定日以降の利息・遅延損害金の全額について免除を受ける。</w:t>
      </w:r>
    </w:p>
    <w:p w14:paraId="1E7BDE88" w14:textId="77777777" w:rsidR="001C2AE1" w:rsidRDefault="001C2AE1" w:rsidP="001C2AE1">
      <w:pPr>
        <w:pStyle w:val="a3"/>
        <w:autoSpaceDE w:val="0"/>
        <w:autoSpaceDN w:val="0"/>
        <w:ind w:left="1225" w:hanging="245"/>
        <w:rPr>
          <w:rFonts w:hint="eastAsia"/>
          <w:sz w:val="24"/>
        </w:rPr>
      </w:pPr>
      <w:r>
        <w:rPr>
          <w:rFonts w:hint="eastAsia"/>
          <w:sz w:val="24"/>
        </w:rPr>
        <w:t>イ　元本〇〇万円未満の再生債権については，利息・遅延損害金の全額について免除を受ける。</w:t>
      </w:r>
    </w:p>
    <w:p w14:paraId="1114B9FC" w14:textId="77777777" w:rsidR="001C2AE1" w:rsidRDefault="001C2AE1" w:rsidP="001C2AE1">
      <w:pPr>
        <w:pStyle w:val="a3"/>
        <w:autoSpaceDE w:val="0"/>
        <w:autoSpaceDN w:val="0"/>
        <w:ind w:left="490"/>
        <w:rPr>
          <w:rFonts w:hint="eastAsia"/>
          <w:sz w:val="24"/>
        </w:rPr>
      </w:pPr>
      <w:r>
        <w:rPr>
          <w:rFonts w:hint="eastAsia"/>
          <w:sz w:val="24"/>
        </w:rPr>
        <w:t>(２)　弁済の方法</w:t>
      </w:r>
    </w:p>
    <w:p w14:paraId="632FC353" w14:textId="77777777" w:rsidR="001C2AE1" w:rsidRDefault="001C2AE1" w:rsidP="001C2AE1">
      <w:pPr>
        <w:pStyle w:val="a3"/>
        <w:autoSpaceDE w:val="0"/>
        <w:autoSpaceDN w:val="0"/>
        <w:ind w:left="1225" w:hanging="245"/>
        <w:rPr>
          <w:rFonts w:hint="eastAsia"/>
          <w:sz w:val="24"/>
        </w:rPr>
      </w:pPr>
      <w:r>
        <w:rPr>
          <w:rFonts w:hint="eastAsia"/>
          <w:sz w:val="24"/>
        </w:rPr>
        <w:t>ア　元本〇〇万円以上の再生債権については，前記(１)アによる免除後の残額につき，次のとおり分割して支払う。</w:t>
      </w:r>
    </w:p>
    <w:p w14:paraId="3A652BA2" w14:textId="77777777" w:rsidR="001C2AE1" w:rsidRDefault="001C2AE1" w:rsidP="001C2AE1">
      <w:pPr>
        <w:pStyle w:val="a3"/>
        <w:autoSpaceDE w:val="0"/>
        <w:autoSpaceDN w:val="0"/>
        <w:ind w:left="2205" w:hanging="980"/>
        <w:rPr>
          <w:rFonts w:hint="eastAsia"/>
          <w:sz w:val="24"/>
        </w:rPr>
      </w:pPr>
      <w:r>
        <w:rPr>
          <w:rFonts w:hint="eastAsia"/>
          <w:sz w:val="24"/>
        </w:rPr>
        <w:t>第１回目　再生計画認可決定の確定した日から１か月以内に，再生債権の〇〇パーセントに相当する額</w:t>
      </w:r>
    </w:p>
    <w:p w14:paraId="5647AF94" w14:textId="4350AE9F" w:rsidR="001C2AE1" w:rsidRDefault="001C2AE1" w:rsidP="001C2AE1">
      <w:pPr>
        <w:pStyle w:val="a3"/>
        <w:autoSpaceDE w:val="0"/>
        <w:autoSpaceDN w:val="0"/>
        <w:ind w:left="2205" w:hanging="980"/>
        <w:rPr>
          <w:rFonts w:hint="eastAsia"/>
          <w:sz w:val="24"/>
        </w:rPr>
      </w:pPr>
      <w:r>
        <w:rPr>
          <w:rFonts w:hint="eastAsia"/>
          <w:sz w:val="24"/>
        </w:rPr>
        <w:t xml:space="preserve">第２回目以降　</w:t>
      </w:r>
      <w:r w:rsidR="004772F4">
        <w:rPr>
          <w:rFonts w:hint="eastAsia"/>
          <w:sz w:val="24"/>
        </w:rPr>
        <w:t>令和</w:t>
      </w:r>
      <w:r>
        <w:rPr>
          <w:rFonts w:hint="eastAsia"/>
          <w:sz w:val="24"/>
        </w:rPr>
        <w:t>〇〇年から〇〇年まで，毎年〇〇月末日までに，その〇パーセントに相当する金額</w:t>
      </w:r>
    </w:p>
    <w:p w14:paraId="1727B6C8" w14:textId="77777777" w:rsidR="001C2AE1" w:rsidRDefault="001C2AE1" w:rsidP="001C2AE1">
      <w:pPr>
        <w:pStyle w:val="a3"/>
        <w:autoSpaceDE w:val="0"/>
        <w:autoSpaceDN w:val="0"/>
        <w:ind w:left="1225" w:hanging="245"/>
        <w:rPr>
          <w:rFonts w:hint="eastAsia"/>
          <w:sz w:val="24"/>
        </w:rPr>
      </w:pPr>
      <w:r>
        <w:rPr>
          <w:rFonts w:hint="eastAsia"/>
          <w:sz w:val="24"/>
        </w:rPr>
        <w:t>イ　元本〇〇万円未満の再生債権については，前記(１)イによる免除後の残額につき，再生計画認可決定の確定した日から１か月以内に全額を支払う。</w:t>
      </w:r>
    </w:p>
    <w:p w14:paraId="699BCD5A" w14:textId="77777777" w:rsidR="001C2AE1" w:rsidRDefault="001C2AE1" w:rsidP="001C2AE1">
      <w:pPr>
        <w:pStyle w:val="a3"/>
        <w:autoSpaceDE w:val="0"/>
        <w:autoSpaceDN w:val="0"/>
        <w:ind w:left="1225" w:hanging="245"/>
        <w:rPr>
          <w:rFonts w:hint="eastAsia"/>
          <w:sz w:val="24"/>
        </w:rPr>
      </w:pPr>
    </w:p>
    <w:p w14:paraId="1921E677" w14:textId="77777777" w:rsidR="001C2AE1" w:rsidRDefault="001C2AE1" w:rsidP="001C2AE1">
      <w:pPr>
        <w:pStyle w:val="a3"/>
        <w:autoSpaceDE w:val="0"/>
        <w:autoSpaceDN w:val="0"/>
        <w:ind w:left="245"/>
        <w:rPr>
          <w:rFonts w:hint="eastAsia"/>
          <w:sz w:val="24"/>
        </w:rPr>
      </w:pPr>
      <w:r>
        <w:rPr>
          <w:rFonts w:hint="eastAsia"/>
          <w:sz w:val="24"/>
        </w:rPr>
        <w:lastRenderedPageBreak/>
        <w:t>３　個別条項</w:t>
      </w:r>
    </w:p>
    <w:p w14:paraId="449324DE" w14:textId="77777777" w:rsidR="001C2AE1" w:rsidRDefault="001C2AE1" w:rsidP="001C2AE1">
      <w:pPr>
        <w:pStyle w:val="a3"/>
        <w:autoSpaceDE w:val="0"/>
        <w:autoSpaceDN w:val="0"/>
        <w:ind w:left="490"/>
        <w:rPr>
          <w:rFonts w:hint="eastAsia"/>
          <w:sz w:val="24"/>
        </w:rPr>
      </w:pPr>
      <w:r>
        <w:rPr>
          <w:rFonts w:hint="eastAsia"/>
          <w:sz w:val="24"/>
        </w:rPr>
        <w:t>(１)　権利の変更</w:t>
      </w:r>
    </w:p>
    <w:p w14:paraId="5BFA36FB" w14:textId="77777777" w:rsidR="001C2AE1" w:rsidRDefault="001C2AE1" w:rsidP="001C2AE1">
      <w:pPr>
        <w:pStyle w:val="a3"/>
        <w:autoSpaceDE w:val="0"/>
        <w:autoSpaceDN w:val="0"/>
        <w:ind w:left="980"/>
        <w:rPr>
          <w:rFonts w:hint="eastAsia"/>
          <w:sz w:val="24"/>
        </w:rPr>
      </w:pPr>
      <w:r>
        <w:rPr>
          <w:rFonts w:hint="eastAsia"/>
          <w:sz w:val="24"/>
        </w:rPr>
        <w:t xml:space="preserve">　別表１「確定再生債権弁済計画表」記載の再生債権については，再生計画の認可決定が確定したときに同表「再生債権免除額」欄記載のとおり免除を受ける。</w:t>
      </w:r>
    </w:p>
    <w:p w14:paraId="291C2F53" w14:textId="77777777" w:rsidR="001C2AE1" w:rsidRDefault="001C2AE1" w:rsidP="001C2AE1">
      <w:pPr>
        <w:pStyle w:val="a3"/>
        <w:autoSpaceDE w:val="0"/>
        <w:autoSpaceDN w:val="0"/>
        <w:ind w:left="490"/>
        <w:rPr>
          <w:rFonts w:hint="eastAsia"/>
          <w:sz w:val="24"/>
        </w:rPr>
      </w:pPr>
      <w:r>
        <w:rPr>
          <w:rFonts w:hint="eastAsia"/>
          <w:sz w:val="24"/>
        </w:rPr>
        <w:t>(２)　弁済方法</w:t>
      </w:r>
    </w:p>
    <w:p w14:paraId="39504B75" w14:textId="77777777" w:rsidR="001C2AE1" w:rsidRDefault="001C2AE1" w:rsidP="001C2AE1">
      <w:pPr>
        <w:pStyle w:val="a3"/>
        <w:autoSpaceDE w:val="0"/>
        <w:autoSpaceDN w:val="0"/>
        <w:ind w:left="980"/>
        <w:rPr>
          <w:rFonts w:hint="eastAsia"/>
          <w:sz w:val="24"/>
        </w:rPr>
      </w:pPr>
      <w:r>
        <w:rPr>
          <w:rFonts w:hint="eastAsia"/>
          <w:sz w:val="24"/>
        </w:rPr>
        <w:t xml:space="preserve">　免除後の金額を，別表１「弁済方法」欄記載のとおり支払う。</w:t>
      </w:r>
    </w:p>
    <w:p w14:paraId="586BAC35" w14:textId="77777777" w:rsidR="001C2AE1" w:rsidRDefault="001C2AE1" w:rsidP="001C2AE1">
      <w:pPr>
        <w:pStyle w:val="a3"/>
        <w:autoSpaceDE w:val="0"/>
        <w:autoSpaceDN w:val="0"/>
        <w:ind w:left="245"/>
        <w:rPr>
          <w:rFonts w:hint="eastAsia"/>
          <w:sz w:val="24"/>
        </w:rPr>
      </w:pPr>
      <w:r>
        <w:rPr>
          <w:rFonts w:hint="eastAsia"/>
          <w:sz w:val="24"/>
        </w:rPr>
        <w:t>４　再生債権額が確定していない再生債権に対する措置</w:t>
      </w:r>
    </w:p>
    <w:p w14:paraId="35BA4BE4" w14:textId="77777777" w:rsidR="001C2AE1" w:rsidRDefault="001C2AE1" w:rsidP="001C2AE1">
      <w:pPr>
        <w:pStyle w:val="a3"/>
        <w:autoSpaceDE w:val="0"/>
        <w:autoSpaceDN w:val="0"/>
        <w:ind w:left="735"/>
        <w:rPr>
          <w:rFonts w:hint="eastAsia"/>
          <w:sz w:val="24"/>
        </w:rPr>
      </w:pPr>
      <w:r>
        <w:rPr>
          <w:rFonts w:hint="eastAsia"/>
          <w:sz w:val="24"/>
        </w:rPr>
        <w:t>別除権者の再生債権について</w:t>
      </w:r>
    </w:p>
    <w:p w14:paraId="46FE2D1D" w14:textId="77777777" w:rsidR="001C2AE1" w:rsidRDefault="001C2AE1" w:rsidP="001C2AE1">
      <w:pPr>
        <w:pStyle w:val="a3"/>
        <w:autoSpaceDE w:val="0"/>
        <w:autoSpaceDN w:val="0"/>
        <w:ind w:left="735"/>
        <w:rPr>
          <w:rFonts w:hint="eastAsia"/>
          <w:sz w:val="24"/>
        </w:rPr>
      </w:pPr>
      <w:r>
        <w:rPr>
          <w:rFonts w:hint="eastAsia"/>
          <w:sz w:val="24"/>
        </w:rPr>
        <w:t xml:space="preserve">　別除権が行使されていないものについては，別除権の行使によって弁済を受けることができない債権の部分（以下「不足額」という。）が確定したときに，前記２の定めを適用する。なお，再生債務者が別除権者から不足額が確定した旨の通知を受けた日に既に弁済期が到来している分割金については，当該通知を受けた日から２週間以内に支払う。</w:t>
      </w:r>
    </w:p>
    <w:p w14:paraId="20158FB9" w14:textId="77777777" w:rsidR="001C2AE1" w:rsidRDefault="001C2AE1" w:rsidP="001C2AE1">
      <w:pPr>
        <w:pStyle w:val="a3"/>
        <w:autoSpaceDE w:val="0"/>
        <w:autoSpaceDN w:val="0"/>
        <w:ind w:left="245"/>
        <w:rPr>
          <w:rFonts w:hint="eastAsia"/>
          <w:sz w:val="24"/>
        </w:rPr>
      </w:pPr>
      <w:r>
        <w:rPr>
          <w:rFonts w:hint="eastAsia"/>
          <w:sz w:val="24"/>
        </w:rPr>
        <w:t>５　弁済に関するその他の事項</w:t>
      </w:r>
    </w:p>
    <w:p w14:paraId="76376C0B" w14:textId="77777777" w:rsidR="001C2AE1" w:rsidRDefault="001C2AE1" w:rsidP="001C2AE1">
      <w:pPr>
        <w:pStyle w:val="a3"/>
        <w:autoSpaceDE w:val="0"/>
        <w:autoSpaceDN w:val="0"/>
        <w:ind w:left="490"/>
        <w:rPr>
          <w:rFonts w:hint="eastAsia"/>
          <w:sz w:val="24"/>
        </w:rPr>
      </w:pPr>
      <w:r>
        <w:rPr>
          <w:rFonts w:hint="eastAsia"/>
          <w:sz w:val="24"/>
        </w:rPr>
        <w:t>(１)　免除における端数処理</w:t>
      </w:r>
    </w:p>
    <w:p w14:paraId="4738D8E8" w14:textId="77777777" w:rsidR="001C2AE1" w:rsidRDefault="001C2AE1" w:rsidP="001C2AE1">
      <w:pPr>
        <w:pStyle w:val="a3"/>
        <w:autoSpaceDE w:val="0"/>
        <w:autoSpaceDN w:val="0"/>
        <w:ind w:left="980"/>
        <w:rPr>
          <w:rFonts w:hint="eastAsia"/>
          <w:spacing w:val="-4"/>
          <w:sz w:val="24"/>
        </w:rPr>
      </w:pPr>
      <w:r>
        <w:rPr>
          <w:rFonts w:hint="eastAsia"/>
          <w:sz w:val="24"/>
        </w:rPr>
        <w:t xml:space="preserve">　</w:t>
      </w:r>
      <w:r>
        <w:rPr>
          <w:rFonts w:hint="eastAsia"/>
          <w:spacing w:val="-4"/>
          <w:sz w:val="24"/>
        </w:rPr>
        <w:t>再生債権の免除において生じる免除額の１円未満の端数は，切り上げる。</w:t>
      </w:r>
    </w:p>
    <w:p w14:paraId="6AE6204F" w14:textId="77777777" w:rsidR="001C2AE1" w:rsidRDefault="001C2AE1" w:rsidP="001C2AE1">
      <w:pPr>
        <w:pStyle w:val="a3"/>
        <w:autoSpaceDE w:val="0"/>
        <w:autoSpaceDN w:val="0"/>
        <w:ind w:left="490"/>
        <w:rPr>
          <w:rFonts w:hint="eastAsia"/>
          <w:sz w:val="24"/>
        </w:rPr>
      </w:pPr>
      <w:r>
        <w:rPr>
          <w:rFonts w:hint="eastAsia"/>
          <w:sz w:val="24"/>
        </w:rPr>
        <w:t>(２)　分割弁済における端数処理</w:t>
      </w:r>
    </w:p>
    <w:p w14:paraId="19726359" w14:textId="77777777" w:rsidR="001C2AE1" w:rsidRDefault="001C2AE1" w:rsidP="001C2AE1">
      <w:pPr>
        <w:pStyle w:val="a3"/>
        <w:autoSpaceDE w:val="0"/>
        <w:autoSpaceDN w:val="0"/>
        <w:ind w:left="980"/>
        <w:rPr>
          <w:rFonts w:hint="eastAsia"/>
          <w:sz w:val="24"/>
        </w:rPr>
      </w:pPr>
      <w:r>
        <w:rPr>
          <w:rFonts w:hint="eastAsia"/>
          <w:sz w:val="24"/>
        </w:rPr>
        <w:t xml:space="preserve">　再生債権に対する分割弁済において生じる1,000円未満の端数は，最終弁済期日の分割弁済分以外はそれぞれ1,000円に切り上げる。最終弁済期日の弁済額は，総弁済金額から最終弁済期日の前回までの分割弁済額の合計額を控除した金額とする。</w:t>
      </w:r>
    </w:p>
    <w:p w14:paraId="545A0F7E" w14:textId="77777777" w:rsidR="001C2AE1" w:rsidRDefault="001C2AE1" w:rsidP="001C2AE1">
      <w:pPr>
        <w:pStyle w:val="a3"/>
        <w:autoSpaceDE w:val="0"/>
        <w:autoSpaceDN w:val="0"/>
        <w:ind w:left="490"/>
        <w:rPr>
          <w:rFonts w:hint="eastAsia"/>
          <w:sz w:val="24"/>
        </w:rPr>
      </w:pPr>
      <w:r>
        <w:rPr>
          <w:rFonts w:hint="eastAsia"/>
          <w:sz w:val="24"/>
        </w:rPr>
        <w:t>(３)　支払の方法</w:t>
      </w:r>
    </w:p>
    <w:p w14:paraId="1E113D87" w14:textId="77777777" w:rsidR="001C2AE1" w:rsidRDefault="001C2AE1" w:rsidP="001C2AE1">
      <w:pPr>
        <w:pStyle w:val="a3"/>
        <w:autoSpaceDE w:val="0"/>
        <w:autoSpaceDN w:val="0"/>
        <w:ind w:left="980"/>
        <w:rPr>
          <w:rFonts w:hint="eastAsia"/>
          <w:sz w:val="24"/>
        </w:rPr>
      </w:pPr>
      <w:r>
        <w:rPr>
          <w:rFonts w:hint="eastAsia"/>
          <w:sz w:val="24"/>
        </w:rPr>
        <w:t xml:space="preserve">　再生債権における弁済は，再生債権者が指定する金融機関の口座に振り込む方法により支払う。</w:t>
      </w:r>
    </w:p>
    <w:p w14:paraId="167214F9" w14:textId="77777777" w:rsidR="001C2AE1" w:rsidRDefault="001C2AE1" w:rsidP="001C2AE1">
      <w:pPr>
        <w:pStyle w:val="a3"/>
        <w:autoSpaceDE w:val="0"/>
        <w:autoSpaceDN w:val="0"/>
        <w:ind w:left="980"/>
        <w:rPr>
          <w:rFonts w:hint="eastAsia"/>
          <w:sz w:val="24"/>
        </w:rPr>
      </w:pPr>
      <w:r>
        <w:rPr>
          <w:rFonts w:hint="eastAsia"/>
          <w:sz w:val="24"/>
        </w:rPr>
        <w:t xml:space="preserve">　振込手数料は再生債権者の負担とする。</w:t>
      </w:r>
    </w:p>
    <w:p w14:paraId="319B5F63" w14:textId="77777777" w:rsidR="001C2AE1" w:rsidRDefault="001C2AE1" w:rsidP="001C2AE1">
      <w:pPr>
        <w:pStyle w:val="a3"/>
        <w:autoSpaceDE w:val="0"/>
        <w:autoSpaceDN w:val="0"/>
        <w:ind w:left="980"/>
        <w:rPr>
          <w:rFonts w:hint="eastAsia"/>
          <w:sz w:val="24"/>
        </w:rPr>
      </w:pPr>
    </w:p>
    <w:p w14:paraId="30A72505" w14:textId="77777777" w:rsidR="001C2AE1" w:rsidRDefault="001C2AE1" w:rsidP="001C2AE1">
      <w:pPr>
        <w:pStyle w:val="a3"/>
        <w:autoSpaceDE w:val="0"/>
        <w:autoSpaceDN w:val="0"/>
        <w:rPr>
          <w:rFonts w:hint="eastAsia"/>
          <w:sz w:val="24"/>
        </w:rPr>
      </w:pPr>
      <w:r>
        <w:rPr>
          <w:rFonts w:hint="eastAsia"/>
          <w:sz w:val="24"/>
        </w:rPr>
        <w:t>第３　共益債権の弁済方法</w:t>
      </w:r>
    </w:p>
    <w:p w14:paraId="1743F24E" w14:textId="24F0A842" w:rsidR="001C2AE1" w:rsidRDefault="001C2AE1" w:rsidP="001C2AE1">
      <w:pPr>
        <w:pStyle w:val="a3"/>
        <w:autoSpaceDE w:val="0"/>
        <w:autoSpaceDN w:val="0"/>
        <w:ind w:left="490"/>
        <w:rPr>
          <w:rFonts w:hint="eastAsia"/>
          <w:sz w:val="24"/>
        </w:rPr>
      </w:pPr>
      <w:r>
        <w:rPr>
          <w:rFonts w:hint="eastAsia"/>
          <w:sz w:val="24"/>
        </w:rPr>
        <w:t xml:space="preserve">　</w:t>
      </w:r>
      <w:r w:rsidR="004772F4">
        <w:rPr>
          <w:rFonts w:hint="eastAsia"/>
          <w:sz w:val="24"/>
        </w:rPr>
        <w:t>令和</w:t>
      </w:r>
      <w:r>
        <w:rPr>
          <w:rFonts w:hint="eastAsia"/>
          <w:sz w:val="24"/>
        </w:rPr>
        <w:t>〇〇年〇〇月〇〇日までに発生した共益債権の未払残高は，金×,×××,×××円である。</w:t>
      </w:r>
    </w:p>
    <w:p w14:paraId="24B36ABC" w14:textId="557ECB5C" w:rsidR="001C2AE1" w:rsidRDefault="001C2AE1" w:rsidP="001C2AE1">
      <w:pPr>
        <w:pStyle w:val="a3"/>
        <w:autoSpaceDE w:val="0"/>
        <w:autoSpaceDN w:val="0"/>
        <w:ind w:left="490"/>
        <w:rPr>
          <w:rFonts w:hint="eastAsia"/>
          <w:sz w:val="24"/>
        </w:rPr>
      </w:pPr>
      <w:r>
        <w:rPr>
          <w:rFonts w:hint="eastAsia"/>
          <w:sz w:val="24"/>
        </w:rPr>
        <w:t xml:space="preserve">　上記未払共益債権及び</w:t>
      </w:r>
      <w:r w:rsidR="004772F4">
        <w:rPr>
          <w:rFonts w:hint="eastAsia"/>
          <w:sz w:val="24"/>
        </w:rPr>
        <w:t>令和</w:t>
      </w:r>
      <w:r>
        <w:rPr>
          <w:rFonts w:hint="eastAsia"/>
          <w:sz w:val="24"/>
        </w:rPr>
        <w:t>〇〇年〇月〇日以降に発生する共益債権は，随時支払う。</w:t>
      </w:r>
    </w:p>
    <w:p w14:paraId="12128451" w14:textId="77777777" w:rsidR="001C2AE1" w:rsidRDefault="001C2AE1" w:rsidP="001C2AE1">
      <w:pPr>
        <w:pStyle w:val="a3"/>
        <w:autoSpaceDE w:val="0"/>
        <w:autoSpaceDN w:val="0"/>
        <w:ind w:left="490"/>
        <w:rPr>
          <w:rFonts w:hint="eastAsia"/>
          <w:sz w:val="24"/>
        </w:rPr>
      </w:pPr>
    </w:p>
    <w:p w14:paraId="6B6ADEFB" w14:textId="77777777" w:rsidR="001C2AE1" w:rsidRDefault="001C2AE1" w:rsidP="001C2AE1">
      <w:pPr>
        <w:pStyle w:val="a3"/>
        <w:autoSpaceDE w:val="0"/>
        <w:autoSpaceDN w:val="0"/>
        <w:rPr>
          <w:rFonts w:hint="eastAsia"/>
          <w:sz w:val="24"/>
        </w:rPr>
      </w:pPr>
      <w:r>
        <w:rPr>
          <w:rFonts w:hint="eastAsia"/>
          <w:sz w:val="24"/>
        </w:rPr>
        <w:t>第４　一般優先債権の弁済方法</w:t>
      </w:r>
    </w:p>
    <w:p w14:paraId="7DF92EED" w14:textId="18C73CFF" w:rsidR="001C2AE1" w:rsidRDefault="001C2AE1" w:rsidP="001C2AE1">
      <w:pPr>
        <w:pStyle w:val="a3"/>
        <w:autoSpaceDE w:val="0"/>
        <w:autoSpaceDN w:val="0"/>
        <w:ind w:left="490"/>
        <w:rPr>
          <w:rFonts w:hint="eastAsia"/>
          <w:sz w:val="24"/>
        </w:rPr>
      </w:pPr>
      <w:r>
        <w:rPr>
          <w:rFonts w:hint="eastAsia"/>
          <w:sz w:val="24"/>
        </w:rPr>
        <w:t xml:space="preserve">　</w:t>
      </w:r>
      <w:r w:rsidR="004772F4">
        <w:rPr>
          <w:rFonts w:hint="eastAsia"/>
          <w:sz w:val="24"/>
        </w:rPr>
        <w:t>令和</w:t>
      </w:r>
      <w:r>
        <w:rPr>
          <w:rFonts w:hint="eastAsia"/>
          <w:sz w:val="24"/>
        </w:rPr>
        <w:t>〇〇年〇〇月〇〇日までに発生した一般優先債権の未払残高は，次のとおりである。</w:t>
      </w:r>
    </w:p>
    <w:p w14:paraId="5B8A4217" w14:textId="77777777" w:rsidR="001C2AE1" w:rsidRDefault="001C2AE1" w:rsidP="001C2AE1">
      <w:pPr>
        <w:pStyle w:val="a3"/>
        <w:autoSpaceDE w:val="0"/>
        <w:autoSpaceDN w:val="0"/>
        <w:ind w:left="245"/>
        <w:rPr>
          <w:rFonts w:hint="eastAsia"/>
          <w:sz w:val="24"/>
        </w:rPr>
      </w:pPr>
      <w:r>
        <w:rPr>
          <w:rFonts w:hint="eastAsia"/>
          <w:sz w:val="24"/>
        </w:rPr>
        <w:t>１　公租公課</w:t>
      </w:r>
    </w:p>
    <w:p w14:paraId="62166045" w14:textId="77777777" w:rsidR="001C2AE1" w:rsidRDefault="001C2AE1" w:rsidP="001C2AE1">
      <w:pPr>
        <w:pStyle w:val="a3"/>
        <w:autoSpaceDE w:val="0"/>
        <w:autoSpaceDN w:val="0"/>
        <w:ind w:left="490"/>
        <w:rPr>
          <w:rFonts w:hint="eastAsia"/>
          <w:sz w:val="24"/>
        </w:rPr>
      </w:pPr>
      <w:r>
        <w:rPr>
          <w:rFonts w:hint="eastAsia"/>
          <w:sz w:val="24"/>
        </w:rPr>
        <w:t>(１)　債権者総数　〇〇名</w:t>
      </w:r>
    </w:p>
    <w:p w14:paraId="0F7810D5" w14:textId="77777777" w:rsidR="001C2AE1" w:rsidRDefault="001C2AE1" w:rsidP="001C2AE1">
      <w:pPr>
        <w:pStyle w:val="a3"/>
        <w:autoSpaceDE w:val="0"/>
        <w:autoSpaceDN w:val="0"/>
        <w:ind w:left="490"/>
        <w:rPr>
          <w:rFonts w:hint="eastAsia"/>
          <w:sz w:val="24"/>
        </w:rPr>
      </w:pPr>
      <w:r>
        <w:rPr>
          <w:rFonts w:hint="eastAsia"/>
          <w:sz w:val="24"/>
        </w:rPr>
        <w:t>(２)　債権総額　　　××,×××,×××円</w:t>
      </w:r>
    </w:p>
    <w:p w14:paraId="0C2A8616" w14:textId="77777777" w:rsidR="001C2AE1" w:rsidRDefault="001C2AE1" w:rsidP="001C2AE1">
      <w:pPr>
        <w:pStyle w:val="a3"/>
        <w:autoSpaceDE w:val="0"/>
        <w:autoSpaceDN w:val="0"/>
        <w:ind w:left="980"/>
        <w:rPr>
          <w:rFonts w:hint="eastAsia"/>
          <w:sz w:val="24"/>
        </w:rPr>
      </w:pPr>
      <w:r>
        <w:rPr>
          <w:rFonts w:hint="eastAsia"/>
          <w:sz w:val="24"/>
        </w:rPr>
        <w:t>（内訳）本税等　××,×××,×××円</w:t>
      </w:r>
    </w:p>
    <w:p w14:paraId="5666B123" w14:textId="77777777" w:rsidR="001C2AE1" w:rsidRDefault="001C2AE1" w:rsidP="001C2AE1">
      <w:pPr>
        <w:pStyle w:val="a3"/>
        <w:autoSpaceDE w:val="0"/>
        <w:autoSpaceDN w:val="0"/>
        <w:ind w:left="1960"/>
        <w:rPr>
          <w:rFonts w:hint="eastAsia"/>
          <w:sz w:val="24"/>
        </w:rPr>
      </w:pPr>
      <w:r>
        <w:rPr>
          <w:rFonts w:hint="eastAsia"/>
          <w:sz w:val="24"/>
        </w:rPr>
        <w:t>延滞税　　×,×××,×××円</w:t>
      </w:r>
    </w:p>
    <w:p w14:paraId="3CA67FEE" w14:textId="77777777" w:rsidR="001C2AE1" w:rsidRDefault="001C2AE1" w:rsidP="001C2AE1">
      <w:pPr>
        <w:pStyle w:val="a3"/>
        <w:autoSpaceDE w:val="0"/>
        <w:autoSpaceDN w:val="0"/>
        <w:ind w:left="245"/>
        <w:rPr>
          <w:rFonts w:hint="eastAsia"/>
          <w:sz w:val="24"/>
        </w:rPr>
      </w:pPr>
      <w:r>
        <w:rPr>
          <w:rFonts w:hint="eastAsia"/>
          <w:sz w:val="24"/>
        </w:rPr>
        <w:t>２　従業員の未払賃金・賞与金債権</w:t>
      </w:r>
    </w:p>
    <w:p w14:paraId="5A869CBC" w14:textId="77777777" w:rsidR="001C2AE1" w:rsidRDefault="001C2AE1" w:rsidP="001C2AE1">
      <w:pPr>
        <w:pStyle w:val="a3"/>
        <w:autoSpaceDE w:val="0"/>
        <w:autoSpaceDN w:val="0"/>
        <w:ind w:left="490"/>
        <w:rPr>
          <w:rFonts w:hint="eastAsia"/>
          <w:sz w:val="24"/>
        </w:rPr>
      </w:pPr>
      <w:r>
        <w:rPr>
          <w:rFonts w:hint="eastAsia"/>
          <w:sz w:val="24"/>
        </w:rPr>
        <w:t>(１)　債権者総数　〇〇名</w:t>
      </w:r>
    </w:p>
    <w:p w14:paraId="7937B8E0" w14:textId="77777777" w:rsidR="001C2AE1" w:rsidRDefault="001C2AE1" w:rsidP="001C2AE1">
      <w:pPr>
        <w:pStyle w:val="a3"/>
        <w:autoSpaceDE w:val="0"/>
        <w:autoSpaceDN w:val="0"/>
        <w:ind w:left="490"/>
        <w:rPr>
          <w:rFonts w:hint="eastAsia"/>
          <w:sz w:val="24"/>
        </w:rPr>
      </w:pPr>
      <w:r>
        <w:rPr>
          <w:rFonts w:hint="eastAsia"/>
          <w:sz w:val="24"/>
        </w:rPr>
        <w:t>(２)　債権総額　　　××,×××,×××円</w:t>
      </w:r>
    </w:p>
    <w:p w14:paraId="69BC6EBF" w14:textId="5F8F93F5" w:rsidR="001C2AE1" w:rsidRDefault="001C2AE1" w:rsidP="001C2AE1">
      <w:pPr>
        <w:pStyle w:val="a3"/>
        <w:autoSpaceDE w:val="0"/>
        <w:autoSpaceDN w:val="0"/>
        <w:ind w:left="735"/>
        <w:rPr>
          <w:rFonts w:hint="eastAsia"/>
          <w:sz w:val="24"/>
        </w:rPr>
      </w:pPr>
      <w:r>
        <w:rPr>
          <w:rFonts w:hint="eastAsia"/>
          <w:sz w:val="24"/>
        </w:rPr>
        <w:t xml:space="preserve">　上記未払一般優先債権および</w:t>
      </w:r>
      <w:r w:rsidR="004772F4">
        <w:rPr>
          <w:rFonts w:hint="eastAsia"/>
          <w:sz w:val="24"/>
        </w:rPr>
        <w:t>令和</w:t>
      </w:r>
      <w:r>
        <w:rPr>
          <w:rFonts w:hint="eastAsia"/>
          <w:sz w:val="24"/>
        </w:rPr>
        <w:t>〇〇年〇月〇日以降に発生する一般優先債権は，随時支払う。</w:t>
      </w:r>
    </w:p>
    <w:p w14:paraId="7CF17B83" w14:textId="77777777" w:rsidR="001C2AE1" w:rsidRDefault="001C2AE1" w:rsidP="001C2AE1">
      <w:pPr>
        <w:pStyle w:val="a3"/>
        <w:autoSpaceDE w:val="0"/>
        <w:autoSpaceDN w:val="0"/>
        <w:ind w:left="735"/>
        <w:rPr>
          <w:rFonts w:hint="eastAsia"/>
          <w:sz w:val="24"/>
        </w:rPr>
      </w:pPr>
    </w:p>
    <w:p w14:paraId="571C4088" w14:textId="77777777" w:rsidR="001C2AE1" w:rsidRDefault="001C2AE1" w:rsidP="001C2AE1">
      <w:pPr>
        <w:pStyle w:val="a3"/>
        <w:autoSpaceDE w:val="0"/>
        <w:autoSpaceDN w:val="0"/>
        <w:ind w:left="735"/>
        <w:jc w:val="right"/>
        <w:rPr>
          <w:rFonts w:hint="eastAsia"/>
          <w:sz w:val="24"/>
        </w:rPr>
      </w:pPr>
      <w:r>
        <w:rPr>
          <w:rFonts w:hint="eastAsia"/>
          <w:sz w:val="24"/>
        </w:rPr>
        <w:t>以上</w:t>
      </w:r>
    </w:p>
    <w:p w14:paraId="71E489A1" w14:textId="77777777" w:rsidR="005A676D" w:rsidRDefault="005A676D"/>
    <w:sectPr w:rsidR="005A676D">
      <w:pgSz w:w="11906" w:h="16838" w:code="9"/>
      <w:pgMar w:top="1871" w:right="1247" w:bottom="1559" w:left="1559" w:header="851" w:footer="992" w:gutter="0"/>
      <w:cols w:space="425"/>
      <w:docGrid w:type="linesAndChars" w:linePitch="515" w:charSpace="12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120C6" w14:textId="77777777" w:rsidR="000C2A62" w:rsidRDefault="000C2A62">
      <w:r>
        <w:separator/>
      </w:r>
    </w:p>
  </w:endnote>
  <w:endnote w:type="continuationSeparator" w:id="0">
    <w:p w14:paraId="46C4F19F" w14:textId="77777777" w:rsidR="000C2A62" w:rsidRDefault="000C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80D8BA" w14:textId="77777777" w:rsidR="000C2A62" w:rsidRDefault="000C2A62">
      <w:r>
        <w:separator/>
      </w:r>
    </w:p>
  </w:footnote>
  <w:footnote w:type="continuationSeparator" w:id="0">
    <w:p w14:paraId="121BC282" w14:textId="77777777" w:rsidR="000C2A62" w:rsidRDefault="000C2A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EBC7F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E1"/>
    <w:rsid w:val="000C2A62"/>
    <w:rsid w:val="00153C2F"/>
    <w:rsid w:val="001C2AE1"/>
    <w:rsid w:val="004772F4"/>
    <w:rsid w:val="005A676D"/>
    <w:rsid w:val="0084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4:docId w14:val="5CA4F652"/>
  <w14:defaultImageDpi w14:val="300"/>
  <w15:chartTrackingRefBased/>
  <w15:docId w15:val="{86EA0CDC-1148-4FDA-A76F-12B355AE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676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semiHidden/>
    <w:rsid w:val="001C2AE1"/>
    <w:rPr>
      <w:rFonts w:ascii="ＭＳ 明朝" w:hAnsi="Courier New"/>
      <w:szCs w:val="20"/>
    </w:rPr>
  </w:style>
  <w:style w:type="character" w:customStyle="1" w:styleId="a4">
    <w:name w:val="書式なし (文字)"/>
    <w:link w:val="a3"/>
    <w:semiHidden/>
    <w:rsid w:val="001C2AE1"/>
    <w:rPr>
      <w:rFonts w:ascii="ＭＳ 明朝" w:eastAsia="ＭＳ 明朝" w:hAnsi="Courier New" w:cs="Times New Roman"/>
      <w:szCs w:val="20"/>
    </w:rPr>
  </w:style>
  <w:style w:type="paragraph" w:styleId="a5">
    <w:name w:val="header"/>
    <w:basedOn w:val="a"/>
    <w:link w:val="a6"/>
    <w:uiPriority w:val="99"/>
    <w:unhideWhenUsed/>
    <w:rsid w:val="004772F4"/>
    <w:pPr>
      <w:tabs>
        <w:tab w:val="center" w:pos="4252"/>
        <w:tab w:val="right" w:pos="8504"/>
      </w:tabs>
      <w:snapToGrid w:val="0"/>
    </w:pPr>
  </w:style>
  <w:style w:type="character" w:customStyle="1" w:styleId="a6">
    <w:name w:val="ヘッダー (文字)"/>
    <w:basedOn w:val="a0"/>
    <w:link w:val="a5"/>
    <w:uiPriority w:val="99"/>
    <w:rsid w:val="004772F4"/>
    <w:rPr>
      <w:kern w:val="2"/>
      <w:sz w:val="21"/>
      <w:szCs w:val="22"/>
    </w:rPr>
  </w:style>
  <w:style w:type="paragraph" w:styleId="a7">
    <w:name w:val="footer"/>
    <w:basedOn w:val="a"/>
    <w:link w:val="a8"/>
    <w:uiPriority w:val="99"/>
    <w:unhideWhenUsed/>
    <w:rsid w:val="004772F4"/>
    <w:pPr>
      <w:tabs>
        <w:tab w:val="center" w:pos="4252"/>
        <w:tab w:val="right" w:pos="8504"/>
      </w:tabs>
      <w:snapToGrid w:val="0"/>
    </w:pPr>
  </w:style>
  <w:style w:type="character" w:customStyle="1" w:styleId="a8">
    <w:name w:val="フッター (文字)"/>
    <w:basedOn w:val="a0"/>
    <w:link w:val="a7"/>
    <w:uiPriority w:val="99"/>
    <w:rsid w:val="004772F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274</Words>
  <Characters>1568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再生計画案</vt:lpstr>
    </vt:vector>
  </TitlesOfParts>
  <Manager/>
  <Company/>
  <LinksUpToDate>false</LinksUpToDate>
  <CharactersWithSpaces>1839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再生計画案</dc:title>
  <dc:subject/>
  <dc:creator>t</dc:creator>
  <cp:keywords/>
  <dc:description/>
  <cp:lastModifiedBy>t</cp:lastModifiedBy>
  <cp:revision>3</cp:revision>
  <cp:lastPrinted>2021-09-14T11:47:00Z</cp:lastPrinted>
  <dcterms:created xsi:type="dcterms:W3CDTF">2021-09-14T11:47:00Z</dcterms:created>
  <dcterms:modified xsi:type="dcterms:W3CDTF">2021-09-14T11:47:00Z</dcterms:modified>
  <cp:category/>
</cp:coreProperties>
</file>