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4CB3" w14:textId="77777777" w:rsidR="007B77DC" w:rsidRDefault="007B77DC" w:rsidP="007B77DC">
      <w:pPr>
        <w:autoSpaceDE w:val="0"/>
        <w:autoSpaceDN w:val="0"/>
        <w:adjustRightInd w:val="0"/>
        <w:jc w:val="center"/>
        <w:rPr>
          <w:rFonts w:ascii="ＭＳ ゴシック" w:eastAsia="ＭＳ ゴシック" w:cs="MS UI Gothic" w:hint="eastAsia"/>
          <w:kern w:val="0"/>
          <w:sz w:val="24"/>
          <w:lang w:val="ja-JP"/>
        </w:rPr>
      </w:pPr>
      <w:r w:rsidRPr="00681A20">
        <w:rPr>
          <w:rFonts w:ascii="ＭＳ ゴシック" w:eastAsia="ＭＳ ゴシック" w:cs="MS UI Gothic" w:hint="eastAsia"/>
          <w:kern w:val="0"/>
          <w:sz w:val="24"/>
          <w:lang w:val="ja-JP"/>
        </w:rPr>
        <w:t>公的資格取得支援制度運用規程</w:t>
      </w:r>
    </w:p>
    <w:p w14:paraId="18C14DF7" w14:textId="77777777" w:rsidR="007B77DC" w:rsidRPr="002E4D98" w:rsidRDefault="007B77DC" w:rsidP="007B77DC">
      <w:pPr>
        <w:autoSpaceDE w:val="0"/>
        <w:autoSpaceDN w:val="0"/>
        <w:adjustRightInd w:val="0"/>
        <w:jc w:val="center"/>
        <w:rPr>
          <w:rFonts w:ascii="ＭＳ ゴシック" w:eastAsia="ＭＳ ゴシック" w:cs="MS UI Gothic"/>
          <w:kern w:val="0"/>
          <w:sz w:val="24"/>
          <w:lang w:val="ja-JP"/>
        </w:rPr>
      </w:pPr>
    </w:p>
    <w:p w14:paraId="4AD8B59A" w14:textId="77777777" w:rsidR="007B77DC" w:rsidRPr="0089092D" w:rsidRDefault="007B77DC" w:rsidP="007B77DC">
      <w:pPr>
        <w:autoSpaceDE w:val="0"/>
        <w:autoSpaceDN w:val="0"/>
        <w:adjustRightInd w:val="0"/>
        <w:ind w:left="630" w:hangingChars="300" w:hanging="630"/>
        <w:jc w:val="left"/>
        <w:rPr>
          <w:rFonts w:ascii="ＭＳ ゴシック" w:eastAsia="ＭＳ ゴシック" w:hAnsi="ＭＳ ゴシック" w:cs="MS UI Gothic" w:hint="eastAsia"/>
          <w:kern w:val="0"/>
          <w:szCs w:val="21"/>
          <w:lang w:val="ja-JP"/>
        </w:rPr>
      </w:pPr>
      <w:r w:rsidRPr="0089092D">
        <w:rPr>
          <w:rFonts w:ascii="ＭＳ ゴシック" w:eastAsia="ＭＳ ゴシック" w:hAnsi="ＭＳ ゴシック" w:cs="MS UI Gothic" w:hint="eastAsia"/>
          <w:kern w:val="0"/>
          <w:szCs w:val="21"/>
          <w:lang w:val="ja-JP"/>
        </w:rPr>
        <w:t>第１条（</w:t>
      </w:r>
      <w:r>
        <w:rPr>
          <w:rFonts w:ascii="ＭＳ ゴシック" w:eastAsia="ＭＳ ゴシック" w:hAnsi="ＭＳ ゴシック" w:cs="MS UI Gothic" w:hint="eastAsia"/>
          <w:kern w:val="0"/>
          <w:szCs w:val="21"/>
          <w:lang w:val="ja-JP"/>
        </w:rPr>
        <w:t>目的</w:t>
      </w:r>
      <w:r w:rsidRPr="0089092D">
        <w:rPr>
          <w:rFonts w:ascii="ＭＳ ゴシック" w:eastAsia="ＭＳ ゴシック" w:hAnsi="ＭＳ ゴシック" w:cs="MS UI Gothic" w:hint="eastAsia"/>
          <w:kern w:val="0"/>
          <w:szCs w:val="21"/>
          <w:lang w:val="ja-JP"/>
        </w:rPr>
        <w:t>）</w:t>
      </w:r>
    </w:p>
    <w:p w14:paraId="76BBA99C"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 xml:space="preserve">　</w:t>
      </w:r>
      <w:r w:rsidRPr="002E4D98">
        <w:rPr>
          <w:rFonts w:ascii="ＭＳ 明朝" w:cs="MS UI Gothic" w:hint="eastAsia"/>
          <w:kern w:val="0"/>
          <w:szCs w:val="21"/>
          <w:lang w:val="ja-JP"/>
        </w:rPr>
        <w:t>この規則は</w:t>
      </w:r>
      <w:r w:rsidRPr="002E4D98">
        <w:rPr>
          <w:rFonts w:ascii="ＭＳ 明朝" w:cs="MS UI Gothic"/>
          <w:kern w:val="0"/>
          <w:szCs w:val="21"/>
          <w:lang w:val="ja-JP"/>
        </w:rPr>
        <w:t>、</w:t>
      </w:r>
      <w:r>
        <w:rPr>
          <w:rFonts w:ascii="ＭＳ 明朝" w:cs="MS UI Gothic" w:hint="eastAsia"/>
          <w:kern w:val="0"/>
          <w:szCs w:val="21"/>
          <w:lang w:val="ja-JP"/>
        </w:rPr>
        <w:t>社員の能力向上や自己啓発の促進を目的とする公的資格取得に関する支援制度の</w:t>
      </w:r>
    </w:p>
    <w:p w14:paraId="1866CF9E"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運用に関する内容を定めたものである。</w:t>
      </w:r>
    </w:p>
    <w:p w14:paraId="3B37A34F"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
    <w:p w14:paraId="6080EF67" w14:textId="77777777" w:rsidR="007B77DC" w:rsidRPr="0089092D" w:rsidRDefault="007B77DC" w:rsidP="007B77DC">
      <w:pPr>
        <w:autoSpaceDE w:val="0"/>
        <w:autoSpaceDN w:val="0"/>
        <w:adjustRightInd w:val="0"/>
        <w:ind w:left="630" w:hangingChars="300" w:hanging="630"/>
        <w:jc w:val="left"/>
        <w:rPr>
          <w:rFonts w:ascii="ＭＳ ゴシック" w:eastAsia="ＭＳ ゴシック" w:hAnsi="ＭＳ ゴシック" w:cs="MS UI Gothic" w:hint="eastAsia"/>
          <w:kern w:val="0"/>
          <w:szCs w:val="21"/>
          <w:lang w:val="ja-JP"/>
        </w:rPr>
      </w:pPr>
      <w:r w:rsidRPr="0089092D">
        <w:rPr>
          <w:rFonts w:ascii="ＭＳ ゴシック" w:eastAsia="ＭＳ ゴシック" w:hAnsi="ＭＳ ゴシック" w:cs="MS UI Gothic" w:hint="eastAsia"/>
          <w:kern w:val="0"/>
          <w:szCs w:val="21"/>
          <w:lang w:val="ja-JP"/>
        </w:rPr>
        <w:t>第</w:t>
      </w:r>
      <w:r>
        <w:rPr>
          <w:rFonts w:ascii="ＭＳ ゴシック" w:eastAsia="ＭＳ ゴシック" w:hAnsi="ＭＳ ゴシック" w:cs="MS UI Gothic" w:hint="eastAsia"/>
          <w:kern w:val="0"/>
          <w:szCs w:val="21"/>
          <w:lang w:val="ja-JP"/>
        </w:rPr>
        <w:t>２</w:t>
      </w:r>
      <w:r w:rsidRPr="0089092D">
        <w:rPr>
          <w:rFonts w:ascii="ＭＳ ゴシック" w:eastAsia="ＭＳ ゴシック" w:hAnsi="ＭＳ ゴシック" w:cs="MS UI Gothic" w:hint="eastAsia"/>
          <w:kern w:val="0"/>
          <w:szCs w:val="21"/>
          <w:lang w:val="ja-JP"/>
        </w:rPr>
        <w:t>条（</w:t>
      </w:r>
      <w:r>
        <w:rPr>
          <w:rFonts w:ascii="ＭＳ ゴシック" w:eastAsia="ＭＳ ゴシック" w:hAnsi="ＭＳ ゴシック" w:cs="MS UI Gothic" w:hint="eastAsia"/>
          <w:kern w:val="0"/>
          <w:szCs w:val="21"/>
          <w:lang w:val="ja-JP"/>
        </w:rPr>
        <w:t>対象資格</w:t>
      </w:r>
      <w:r w:rsidRPr="0089092D">
        <w:rPr>
          <w:rFonts w:ascii="ＭＳ ゴシック" w:eastAsia="ＭＳ ゴシック" w:hAnsi="ＭＳ ゴシック" w:cs="MS UI Gothic" w:hint="eastAsia"/>
          <w:kern w:val="0"/>
          <w:szCs w:val="21"/>
          <w:lang w:val="ja-JP"/>
        </w:rPr>
        <w:t>）</w:t>
      </w:r>
    </w:p>
    <w:p w14:paraId="4D6D3D3A"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 xml:space="preserve">　本規程の対象となる公的資格は、会社が業務に関連するとして指定した以下の公的資格とする。</w:t>
      </w:r>
    </w:p>
    <w:p w14:paraId="72D2A8BE"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①</w:t>
      </w:r>
    </w:p>
    <w:p w14:paraId="16A07697"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②</w:t>
      </w:r>
    </w:p>
    <w:p w14:paraId="24F2322F"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③</w:t>
      </w:r>
    </w:p>
    <w:p w14:paraId="7A7BF8CE"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④</w:t>
      </w:r>
    </w:p>
    <w:p w14:paraId="0104FED6"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⑤</w:t>
      </w:r>
    </w:p>
    <w:p w14:paraId="37B0FEEE"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
    <w:p w14:paraId="1C30CA3B" w14:textId="77777777" w:rsidR="007B77DC" w:rsidRPr="0089092D" w:rsidRDefault="007B77DC" w:rsidP="007B77DC">
      <w:pPr>
        <w:autoSpaceDE w:val="0"/>
        <w:autoSpaceDN w:val="0"/>
        <w:adjustRightInd w:val="0"/>
        <w:ind w:left="630" w:hangingChars="300" w:hanging="630"/>
        <w:jc w:val="left"/>
        <w:rPr>
          <w:rFonts w:ascii="ＭＳ ゴシック" w:eastAsia="ＭＳ ゴシック" w:hAnsi="ＭＳ ゴシック" w:cs="MS UI Gothic" w:hint="eastAsia"/>
          <w:kern w:val="0"/>
          <w:szCs w:val="21"/>
          <w:lang w:val="ja-JP"/>
        </w:rPr>
      </w:pPr>
      <w:r w:rsidRPr="0089092D">
        <w:rPr>
          <w:rFonts w:ascii="ＭＳ ゴシック" w:eastAsia="ＭＳ ゴシック" w:hAnsi="ＭＳ ゴシック" w:cs="MS UI Gothic" w:hint="eastAsia"/>
          <w:kern w:val="0"/>
          <w:szCs w:val="21"/>
          <w:lang w:val="ja-JP"/>
        </w:rPr>
        <w:t>第</w:t>
      </w:r>
      <w:r>
        <w:rPr>
          <w:rFonts w:ascii="ＭＳ ゴシック" w:eastAsia="ＭＳ ゴシック" w:hAnsi="ＭＳ ゴシック" w:cs="MS UI Gothic" w:hint="eastAsia"/>
          <w:kern w:val="0"/>
          <w:szCs w:val="21"/>
          <w:lang w:val="ja-JP"/>
        </w:rPr>
        <w:t>３条</w:t>
      </w:r>
      <w:r w:rsidRPr="0089092D">
        <w:rPr>
          <w:rFonts w:ascii="ＭＳ ゴシック" w:eastAsia="ＭＳ ゴシック" w:hAnsi="ＭＳ ゴシック" w:cs="MS UI Gothic" w:hint="eastAsia"/>
          <w:kern w:val="0"/>
          <w:szCs w:val="21"/>
          <w:lang w:val="ja-JP"/>
        </w:rPr>
        <w:t>（</w:t>
      </w:r>
      <w:r>
        <w:rPr>
          <w:rFonts w:ascii="ＭＳ ゴシック" w:eastAsia="ＭＳ ゴシック" w:hAnsi="ＭＳ ゴシック" w:cs="MS UI Gothic" w:hint="eastAsia"/>
          <w:kern w:val="0"/>
          <w:szCs w:val="21"/>
          <w:lang w:val="ja-JP"/>
        </w:rPr>
        <w:t>支援制度内容</w:t>
      </w:r>
      <w:r w:rsidRPr="0089092D">
        <w:rPr>
          <w:rFonts w:ascii="ＭＳ ゴシック" w:eastAsia="ＭＳ ゴシック" w:hAnsi="ＭＳ ゴシック" w:cs="MS UI Gothic" w:hint="eastAsia"/>
          <w:kern w:val="0"/>
          <w:szCs w:val="21"/>
          <w:lang w:val="ja-JP"/>
        </w:rPr>
        <w:t>）</w:t>
      </w:r>
    </w:p>
    <w:p w14:paraId="16CAE93E"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 xml:space="preserve">　公的資格の取得に向けた支援制度は以下のとおりとする。</w:t>
      </w:r>
    </w:p>
    <w:p w14:paraId="01629EA8"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①試験日における特別有給休暇の付与</w:t>
      </w:r>
    </w:p>
    <w:p w14:paraId="3F6D502C"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②受験費用の補助</w:t>
      </w:r>
    </w:p>
    <w:p w14:paraId="5FA98A37"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③合格祝金の支給</w:t>
      </w:r>
    </w:p>
    <w:p w14:paraId="06284A4F"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
    <w:p w14:paraId="52B76282" w14:textId="77777777" w:rsidR="007B77DC" w:rsidRPr="0089092D" w:rsidRDefault="007B77DC" w:rsidP="007B77DC">
      <w:pPr>
        <w:autoSpaceDE w:val="0"/>
        <w:autoSpaceDN w:val="0"/>
        <w:adjustRightInd w:val="0"/>
        <w:ind w:left="630" w:hangingChars="300" w:hanging="630"/>
        <w:jc w:val="left"/>
        <w:rPr>
          <w:rFonts w:ascii="ＭＳ ゴシック" w:eastAsia="ＭＳ ゴシック" w:hAnsi="ＭＳ ゴシック" w:cs="MS UI Gothic" w:hint="eastAsia"/>
          <w:kern w:val="0"/>
          <w:szCs w:val="21"/>
          <w:lang w:val="ja-JP"/>
        </w:rPr>
      </w:pPr>
      <w:r w:rsidRPr="0089092D">
        <w:rPr>
          <w:rFonts w:ascii="ＭＳ ゴシック" w:eastAsia="ＭＳ ゴシック" w:hAnsi="ＭＳ ゴシック" w:cs="MS UI Gothic" w:hint="eastAsia"/>
          <w:kern w:val="0"/>
          <w:szCs w:val="21"/>
          <w:lang w:val="ja-JP"/>
        </w:rPr>
        <w:t>第</w:t>
      </w:r>
      <w:r>
        <w:rPr>
          <w:rFonts w:ascii="ＭＳ ゴシック" w:eastAsia="ＭＳ ゴシック" w:hAnsi="ＭＳ ゴシック" w:cs="MS UI Gothic" w:hint="eastAsia"/>
          <w:kern w:val="0"/>
          <w:szCs w:val="21"/>
          <w:lang w:val="ja-JP"/>
        </w:rPr>
        <w:t>４</w:t>
      </w:r>
      <w:r w:rsidRPr="0089092D">
        <w:rPr>
          <w:rFonts w:ascii="ＭＳ ゴシック" w:eastAsia="ＭＳ ゴシック" w:hAnsi="ＭＳ ゴシック" w:cs="MS UI Gothic" w:hint="eastAsia"/>
          <w:kern w:val="0"/>
          <w:szCs w:val="21"/>
          <w:lang w:val="ja-JP"/>
        </w:rPr>
        <w:t>条（</w:t>
      </w:r>
      <w:r>
        <w:rPr>
          <w:rFonts w:ascii="ＭＳ ゴシック" w:eastAsia="ＭＳ ゴシック" w:hAnsi="ＭＳ ゴシック" w:cs="MS UI Gothic" w:hint="eastAsia"/>
          <w:kern w:val="0"/>
          <w:szCs w:val="21"/>
          <w:lang w:val="ja-JP"/>
        </w:rPr>
        <w:t>試験日における特別有給休暇の付与</w:t>
      </w:r>
      <w:r w:rsidRPr="0089092D">
        <w:rPr>
          <w:rFonts w:ascii="ＭＳ ゴシック" w:eastAsia="ＭＳ ゴシック" w:hAnsi="ＭＳ ゴシック" w:cs="MS UI Gothic" w:hint="eastAsia"/>
          <w:kern w:val="0"/>
          <w:szCs w:val="21"/>
          <w:lang w:val="ja-JP"/>
        </w:rPr>
        <w:t>）</w:t>
      </w:r>
    </w:p>
    <w:p w14:paraId="604AFCB3"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 xml:space="preserve">　第２条に定める公的資格の受験日が当社の所定労働日に当たる場合については、特別有給休暇</w:t>
      </w:r>
    </w:p>
    <w:p w14:paraId="37CD5950"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を付与する。但し、この特別有給休暇の付与は対象資格につき１回とする。</w:t>
      </w:r>
    </w:p>
    <w:p w14:paraId="5BE81652"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
    <w:p w14:paraId="71AD33D5" w14:textId="77777777" w:rsidR="007B77DC" w:rsidRPr="0089092D" w:rsidRDefault="007B77DC" w:rsidP="007B77DC">
      <w:pPr>
        <w:autoSpaceDE w:val="0"/>
        <w:autoSpaceDN w:val="0"/>
        <w:adjustRightInd w:val="0"/>
        <w:ind w:left="630" w:hangingChars="300" w:hanging="630"/>
        <w:jc w:val="left"/>
        <w:rPr>
          <w:rFonts w:ascii="ＭＳ ゴシック" w:eastAsia="ＭＳ ゴシック" w:hAnsi="ＭＳ ゴシック" w:cs="MS UI Gothic" w:hint="eastAsia"/>
          <w:kern w:val="0"/>
          <w:szCs w:val="21"/>
          <w:lang w:val="ja-JP"/>
        </w:rPr>
      </w:pPr>
      <w:r w:rsidRPr="0089092D">
        <w:rPr>
          <w:rFonts w:ascii="ＭＳ ゴシック" w:eastAsia="ＭＳ ゴシック" w:hAnsi="ＭＳ ゴシック" w:cs="MS UI Gothic" w:hint="eastAsia"/>
          <w:kern w:val="0"/>
          <w:szCs w:val="21"/>
          <w:lang w:val="ja-JP"/>
        </w:rPr>
        <w:t>第</w:t>
      </w:r>
      <w:r>
        <w:rPr>
          <w:rFonts w:ascii="ＭＳ ゴシック" w:eastAsia="ＭＳ ゴシック" w:hAnsi="ＭＳ ゴシック" w:cs="MS UI Gothic" w:hint="eastAsia"/>
          <w:kern w:val="0"/>
          <w:szCs w:val="21"/>
          <w:lang w:val="ja-JP"/>
        </w:rPr>
        <w:t>５</w:t>
      </w:r>
      <w:r w:rsidRPr="0089092D">
        <w:rPr>
          <w:rFonts w:ascii="ＭＳ ゴシック" w:eastAsia="ＭＳ ゴシック" w:hAnsi="ＭＳ ゴシック" w:cs="MS UI Gothic" w:hint="eastAsia"/>
          <w:kern w:val="0"/>
          <w:szCs w:val="21"/>
          <w:lang w:val="ja-JP"/>
        </w:rPr>
        <w:t>条（</w:t>
      </w:r>
      <w:r>
        <w:rPr>
          <w:rFonts w:ascii="ＭＳ ゴシック" w:eastAsia="ＭＳ ゴシック" w:hAnsi="ＭＳ ゴシック" w:cs="MS UI Gothic" w:hint="eastAsia"/>
          <w:kern w:val="0"/>
          <w:szCs w:val="21"/>
          <w:lang w:val="ja-JP"/>
        </w:rPr>
        <w:t>受験費用の補助</w:t>
      </w:r>
      <w:r w:rsidRPr="0089092D">
        <w:rPr>
          <w:rFonts w:ascii="ＭＳ ゴシック" w:eastAsia="ＭＳ ゴシック" w:hAnsi="ＭＳ ゴシック" w:cs="MS UI Gothic" w:hint="eastAsia"/>
          <w:kern w:val="0"/>
          <w:szCs w:val="21"/>
          <w:lang w:val="ja-JP"/>
        </w:rPr>
        <w:t>）</w:t>
      </w:r>
    </w:p>
    <w:p w14:paraId="1CAA6FBD"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 xml:space="preserve">　第２条に定める公的資格を取得した際には、その受験費用相当額を会社が支給する。なお、</w:t>
      </w:r>
      <w:proofErr w:type="gramStart"/>
      <w:r>
        <w:rPr>
          <w:rFonts w:ascii="ＭＳ 明朝" w:cs="MS UI Gothic" w:hint="eastAsia"/>
          <w:kern w:val="0"/>
          <w:szCs w:val="21"/>
          <w:lang w:val="ja-JP"/>
        </w:rPr>
        <w:t>こ</w:t>
      </w:r>
      <w:proofErr w:type="gramEnd"/>
    </w:p>
    <w:p w14:paraId="518D54CA"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roofErr w:type="gramStart"/>
      <w:r>
        <w:rPr>
          <w:rFonts w:ascii="ＭＳ 明朝" w:cs="MS UI Gothic" w:hint="eastAsia"/>
          <w:kern w:val="0"/>
          <w:szCs w:val="21"/>
          <w:lang w:val="ja-JP"/>
        </w:rPr>
        <w:t>こには</w:t>
      </w:r>
      <w:proofErr w:type="gramEnd"/>
      <w:r>
        <w:rPr>
          <w:rFonts w:ascii="ＭＳ 明朝" w:cs="MS UI Gothic" w:hint="eastAsia"/>
          <w:kern w:val="0"/>
          <w:szCs w:val="21"/>
          <w:lang w:val="ja-JP"/>
        </w:rPr>
        <w:t>講習や通信教育の受講料、試験会場までの交通費などは含まない。</w:t>
      </w:r>
    </w:p>
    <w:p w14:paraId="35FAACE3"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
    <w:p w14:paraId="6CC762B2" w14:textId="77777777" w:rsidR="007B77DC" w:rsidRPr="0089092D" w:rsidRDefault="007B77DC" w:rsidP="007B77DC">
      <w:pPr>
        <w:autoSpaceDE w:val="0"/>
        <w:autoSpaceDN w:val="0"/>
        <w:adjustRightInd w:val="0"/>
        <w:ind w:left="630" w:hangingChars="300" w:hanging="630"/>
        <w:jc w:val="left"/>
        <w:rPr>
          <w:rFonts w:ascii="ＭＳ ゴシック" w:eastAsia="ＭＳ ゴシック" w:hAnsi="ＭＳ ゴシック" w:cs="MS UI Gothic" w:hint="eastAsia"/>
          <w:kern w:val="0"/>
          <w:szCs w:val="21"/>
          <w:lang w:val="ja-JP"/>
        </w:rPr>
      </w:pPr>
      <w:r w:rsidRPr="0089092D">
        <w:rPr>
          <w:rFonts w:ascii="ＭＳ ゴシック" w:eastAsia="ＭＳ ゴシック" w:hAnsi="ＭＳ ゴシック" w:cs="MS UI Gothic" w:hint="eastAsia"/>
          <w:kern w:val="0"/>
          <w:szCs w:val="21"/>
          <w:lang w:val="ja-JP"/>
        </w:rPr>
        <w:t>第</w:t>
      </w:r>
      <w:r>
        <w:rPr>
          <w:rFonts w:ascii="ＭＳ ゴシック" w:eastAsia="ＭＳ ゴシック" w:hAnsi="ＭＳ ゴシック" w:cs="MS UI Gothic" w:hint="eastAsia"/>
          <w:kern w:val="0"/>
          <w:szCs w:val="21"/>
          <w:lang w:val="ja-JP"/>
        </w:rPr>
        <w:t>６</w:t>
      </w:r>
      <w:r w:rsidRPr="0089092D">
        <w:rPr>
          <w:rFonts w:ascii="ＭＳ ゴシック" w:eastAsia="ＭＳ ゴシック" w:hAnsi="ＭＳ ゴシック" w:cs="MS UI Gothic" w:hint="eastAsia"/>
          <w:kern w:val="0"/>
          <w:szCs w:val="21"/>
          <w:lang w:val="ja-JP"/>
        </w:rPr>
        <w:t>条（</w:t>
      </w:r>
      <w:r>
        <w:rPr>
          <w:rFonts w:ascii="ＭＳ ゴシック" w:eastAsia="ＭＳ ゴシック" w:hAnsi="ＭＳ ゴシック" w:cs="MS UI Gothic" w:hint="eastAsia"/>
          <w:kern w:val="0"/>
          <w:szCs w:val="21"/>
          <w:lang w:val="ja-JP"/>
        </w:rPr>
        <w:t>合格祝金の支給</w:t>
      </w:r>
      <w:r w:rsidRPr="0089092D">
        <w:rPr>
          <w:rFonts w:ascii="ＭＳ ゴシック" w:eastAsia="ＭＳ ゴシック" w:hAnsi="ＭＳ ゴシック" w:cs="MS UI Gothic" w:hint="eastAsia"/>
          <w:kern w:val="0"/>
          <w:szCs w:val="21"/>
          <w:lang w:val="ja-JP"/>
        </w:rPr>
        <w:t>）</w:t>
      </w:r>
    </w:p>
    <w:p w14:paraId="38222586"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 xml:space="preserve">　第２条に定める公的資格を取得した際には、以下の合格祝金を支給する。</w:t>
      </w:r>
    </w:p>
    <w:p w14:paraId="11065E06"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①第２条第　号から　第　号までの公的資格　　　　　　　円</w:t>
      </w:r>
    </w:p>
    <w:p w14:paraId="3C51C593"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②第２条第　号から　第　号までの公的資格　　　　　　　円</w:t>
      </w:r>
    </w:p>
    <w:p w14:paraId="2815777D"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r>
        <w:rPr>
          <w:rFonts w:ascii="ＭＳ 明朝" w:cs="MS UI Gothic" w:hint="eastAsia"/>
          <w:kern w:val="0"/>
          <w:szCs w:val="21"/>
          <w:lang w:val="ja-JP"/>
        </w:rPr>
        <w:t>③第２条第　号から　第　号までの公的資格　　　　　　　円</w:t>
      </w:r>
    </w:p>
    <w:p w14:paraId="5A95BD24" w14:textId="77777777" w:rsidR="007B77DC" w:rsidRDefault="007B77DC" w:rsidP="007B77DC">
      <w:pPr>
        <w:autoSpaceDE w:val="0"/>
        <w:autoSpaceDN w:val="0"/>
        <w:adjustRightInd w:val="0"/>
        <w:ind w:left="630" w:hangingChars="300" w:hanging="630"/>
        <w:jc w:val="left"/>
        <w:rPr>
          <w:rFonts w:ascii="ＭＳ 明朝" w:cs="MS UI Gothic" w:hint="eastAsia"/>
          <w:kern w:val="0"/>
          <w:szCs w:val="21"/>
          <w:lang w:val="ja-JP"/>
        </w:rPr>
      </w:pPr>
    </w:p>
    <w:p w14:paraId="3D85F9E7" w14:textId="77777777" w:rsidR="007B77DC" w:rsidRPr="002E4D98" w:rsidRDefault="007B77DC" w:rsidP="007B77DC">
      <w:pPr>
        <w:autoSpaceDE w:val="0"/>
        <w:autoSpaceDN w:val="0"/>
        <w:adjustRightInd w:val="0"/>
        <w:jc w:val="center"/>
        <w:rPr>
          <w:rFonts w:ascii="ＭＳ ゴシック" w:eastAsia="ＭＳ ゴシック" w:cs="MS UI Gothic" w:hint="eastAsia"/>
          <w:kern w:val="0"/>
          <w:szCs w:val="21"/>
          <w:lang w:val="ja-JP"/>
        </w:rPr>
      </w:pPr>
      <w:r w:rsidRPr="002E4D98">
        <w:rPr>
          <w:rFonts w:ascii="ＭＳ ゴシック" w:eastAsia="ＭＳ ゴシック" w:cs="MS UI Gothic" w:hint="eastAsia"/>
          <w:kern w:val="0"/>
          <w:szCs w:val="21"/>
          <w:lang w:val="ja-JP"/>
        </w:rPr>
        <w:t>附　　則</w:t>
      </w:r>
    </w:p>
    <w:p w14:paraId="57D0D501" w14:textId="77777777" w:rsidR="007B77DC" w:rsidRPr="002E4D98" w:rsidRDefault="007B77DC" w:rsidP="007B77DC">
      <w:pPr>
        <w:autoSpaceDE w:val="0"/>
        <w:autoSpaceDN w:val="0"/>
        <w:adjustRightInd w:val="0"/>
        <w:jc w:val="center"/>
        <w:rPr>
          <w:rFonts w:ascii="ＭＳ ゴシック" w:eastAsia="ＭＳ ゴシック" w:cs="MS UI Gothic"/>
          <w:kern w:val="0"/>
          <w:szCs w:val="21"/>
          <w:lang w:val="ja-JP"/>
        </w:rPr>
      </w:pPr>
    </w:p>
    <w:p w14:paraId="01886926" w14:textId="77777777" w:rsidR="007B77DC" w:rsidRPr="002E4D98" w:rsidRDefault="007B77DC" w:rsidP="007B77DC">
      <w:pPr>
        <w:autoSpaceDE w:val="0"/>
        <w:autoSpaceDN w:val="0"/>
        <w:adjustRightInd w:val="0"/>
        <w:jc w:val="center"/>
        <w:rPr>
          <w:rFonts w:ascii="ＭＳ 明朝" w:hint="eastAsia"/>
          <w:szCs w:val="21"/>
        </w:rPr>
      </w:pPr>
      <w:r w:rsidRPr="002E4D98">
        <w:rPr>
          <w:rFonts w:ascii="ＭＳ 明朝" w:cs="MS UI Gothic" w:hint="eastAsia"/>
          <w:kern w:val="0"/>
          <w:szCs w:val="21"/>
          <w:lang w:val="ja-JP"/>
        </w:rPr>
        <w:t>この</w:t>
      </w:r>
      <w:r>
        <w:rPr>
          <w:rFonts w:ascii="ＭＳ 明朝" w:cs="MS UI Gothic" w:hint="eastAsia"/>
          <w:kern w:val="0"/>
          <w:szCs w:val="21"/>
          <w:lang w:val="ja-JP"/>
        </w:rPr>
        <w:t>規程</w:t>
      </w:r>
      <w:r w:rsidRPr="002E4D98">
        <w:rPr>
          <w:rFonts w:ascii="ＭＳ 明朝" w:cs="MS UI Gothic" w:hint="eastAsia"/>
          <w:kern w:val="0"/>
          <w:szCs w:val="21"/>
          <w:lang w:val="ja-JP"/>
        </w:rPr>
        <w:t>は</w:t>
      </w:r>
      <w:r w:rsidRPr="002E4D98">
        <w:rPr>
          <w:rFonts w:ascii="ＭＳ 明朝" w:cs="MS UI Gothic"/>
          <w:kern w:val="0"/>
          <w:szCs w:val="21"/>
          <w:lang w:val="ja-JP"/>
        </w:rPr>
        <w:t>、</w:t>
      </w:r>
      <w:r w:rsidRPr="002E4D98">
        <w:rPr>
          <w:rFonts w:ascii="ＭＳ 明朝" w:cs="MS UI Gothic" w:hint="eastAsia"/>
          <w:kern w:val="0"/>
          <w:szCs w:val="21"/>
          <w:lang w:val="ja-JP"/>
        </w:rPr>
        <w:t xml:space="preserve">　　年　　月　　日から実施する。</w:t>
      </w:r>
    </w:p>
    <w:p w14:paraId="69368BDA" w14:textId="77777777" w:rsidR="00F44CF8" w:rsidRPr="007B77DC" w:rsidRDefault="00F44CF8"/>
    <w:sectPr w:rsidR="00F44CF8" w:rsidRPr="007B77DC" w:rsidSect="007B77DC">
      <w:footerReference w:type="even" r:id="rId7"/>
      <w:footerReference w:type="default" r:id="rId8"/>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AF9C" w14:textId="77777777" w:rsidR="006678A6" w:rsidRDefault="006678A6">
      <w:r>
        <w:separator/>
      </w:r>
    </w:p>
  </w:endnote>
  <w:endnote w:type="continuationSeparator" w:id="0">
    <w:p w14:paraId="701DC0C0" w14:textId="77777777" w:rsidR="006678A6" w:rsidRDefault="0066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795A" w14:textId="77777777" w:rsidR="007B77DC" w:rsidRDefault="007B77DC" w:rsidP="007B77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DD56B3A" w14:textId="77777777" w:rsidR="007B77DC" w:rsidRDefault="007B77DC" w:rsidP="007B77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844" w14:textId="77777777" w:rsidR="007B77DC" w:rsidRDefault="007B77DC" w:rsidP="007B77DC">
    <w:pPr>
      <w:pStyle w:val="a3"/>
      <w:framePr w:wrap="around" w:vAnchor="text" w:hAnchor="margin" w:xAlign="right" w:y="1"/>
      <w:rPr>
        <w:rStyle w:val="a5"/>
      </w:rPr>
    </w:pPr>
  </w:p>
  <w:p w14:paraId="3F6122EB" w14:textId="77777777" w:rsidR="007B77DC" w:rsidRDefault="007B77DC" w:rsidP="007B77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1B1C" w14:textId="77777777" w:rsidR="006678A6" w:rsidRDefault="006678A6">
      <w:r>
        <w:separator/>
      </w:r>
    </w:p>
  </w:footnote>
  <w:footnote w:type="continuationSeparator" w:id="0">
    <w:p w14:paraId="20988F8E" w14:textId="77777777" w:rsidR="006678A6" w:rsidRDefault="0066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A63C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DC"/>
    <w:rsid w:val="002825BC"/>
    <w:rsid w:val="00330A57"/>
    <w:rsid w:val="004F5A39"/>
    <w:rsid w:val="006678A6"/>
    <w:rsid w:val="007B77DC"/>
    <w:rsid w:val="00CB02A8"/>
    <w:rsid w:val="00F4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38BA419"/>
  <w14:defaultImageDpi w14:val="300"/>
  <w15:chartTrackingRefBased/>
  <w15:docId w15:val="{5FDB6AF4-8D19-4645-84DC-5E5ED53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7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B77DC"/>
    <w:pPr>
      <w:tabs>
        <w:tab w:val="center" w:pos="4252"/>
        <w:tab w:val="right" w:pos="8504"/>
      </w:tabs>
      <w:snapToGrid w:val="0"/>
    </w:pPr>
  </w:style>
  <w:style w:type="character" w:customStyle="1" w:styleId="a4">
    <w:name w:val="フッター (文字)"/>
    <w:link w:val="a3"/>
    <w:rsid w:val="007B77DC"/>
    <w:rPr>
      <w:rFonts w:ascii="Century" w:eastAsia="ＭＳ 明朝" w:hAnsi="Century" w:cs="Times New Roman"/>
      <w:szCs w:val="24"/>
    </w:rPr>
  </w:style>
  <w:style w:type="character" w:styleId="a5">
    <w:name w:val="page number"/>
    <w:basedOn w:val="a0"/>
    <w:rsid w:val="007B77DC"/>
  </w:style>
  <w:style w:type="paragraph" w:styleId="a6">
    <w:name w:val="header"/>
    <w:basedOn w:val="a"/>
    <w:link w:val="a7"/>
    <w:uiPriority w:val="99"/>
    <w:unhideWhenUsed/>
    <w:rsid w:val="002825BC"/>
    <w:pPr>
      <w:tabs>
        <w:tab w:val="center" w:pos="4252"/>
        <w:tab w:val="right" w:pos="8504"/>
      </w:tabs>
      <w:snapToGrid w:val="0"/>
    </w:pPr>
  </w:style>
  <w:style w:type="character" w:customStyle="1" w:styleId="a7">
    <w:name w:val="ヘッダー (文字)"/>
    <w:link w:val="a6"/>
    <w:uiPriority w:val="99"/>
    <w:rsid w:val="002825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公的資格取得支援制度運用規程</vt:lpstr>
    </vt:vector>
  </TitlesOfParts>
  <Manager/>
  <Company/>
  <LinksUpToDate>false</LinksUpToDate>
  <CharactersWithSpaces>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公的資格取得支援制度運用規程</dc:title>
  <dc:subject/>
  <dc:creator>t</dc:creator>
  <cp:keywords/>
  <dc:description/>
  <cp:lastModifiedBy>t</cp:lastModifiedBy>
  <cp:revision>2</cp:revision>
  <dcterms:created xsi:type="dcterms:W3CDTF">2021-06-20T16:17:00Z</dcterms:created>
  <dcterms:modified xsi:type="dcterms:W3CDTF">2021-06-20T16:17:00Z</dcterms:modified>
  <cp:category/>
</cp:coreProperties>
</file>