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F815" w14:textId="77777777" w:rsidR="00B776B6" w:rsidRPr="00610C0D" w:rsidRDefault="00B776B6" w:rsidP="00B776B6">
      <w:pPr>
        <w:jc w:val="center"/>
        <w:rPr>
          <w:rFonts w:ascii="ＭＳ ゴシック" w:eastAsia="ＭＳ ゴシック" w:hAnsi="ＭＳ ゴシック" w:hint="eastAsia"/>
        </w:rPr>
      </w:pPr>
      <w:r w:rsidRPr="00610C0D">
        <w:rPr>
          <w:rFonts w:ascii="ＭＳ ゴシック" w:eastAsia="ＭＳ ゴシック" w:hAnsi="ＭＳ ゴシック" w:hint="eastAsia"/>
        </w:rPr>
        <w:t>借上げ社宅管理規程</w:t>
      </w:r>
    </w:p>
    <w:p w14:paraId="17352F4C" w14:textId="77777777" w:rsidR="00B776B6" w:rsidRDefault="00B776B6" w:rsidP="00B776B6">
      <w:pPr>
        <w:rPr>
          <w:rFonts w:hint="eastAsia"/>
        </w:rPr>
      </w:pPr>
    </w:p>
    <w:p w14:paraId="6E643F36"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第1条（目的）</w:t>
      </w:r>
    </w:p>
    <w:p w14:paraId="16D9FB32" w14:textId="77777777" w:rsidR="00B776B6" w:rsidRPr="00BD3098" w:rsidRDefault="00B776B6" w:rsidP="00B776B6">
      <w:pPr>
        <w:rPr>
          <w:rFonts w:hint="eastAsia"/>
          <w:szCs w:val="21"/>
        </w:rPr>
      </w:pPr>
      <w:r>
        <w:rPr>
          <w:rFonts w:hint="eastAsia"/>
          <w:szCs w:val="21"/>
        </w:rPr>
        <w:t xml:space="preserve">　この規程は、借</w:t>
      </w:r>
      <w:r w:rsidRPr="00BD3098">
        <w:rPr>
          <w:rFonts w:hint="eastAsia"/>
          <w:szCs w:val="21"/>
        </w:rPr>
        <w:t>上げ社宅の管理について必要な事項を定めたものである。</w:t>
      </w:r>
    </w:p>
    <w:p w14:paraId="43867B50" w14:textId="77777777" w:rsidR="00B776B6" w:rsidRPr="00FF3F11" w:rsidRDefault="00B776B6" w:rsidP="00B776B6">
      <w:pPr>
        <w:rPr>
          <w:szCs w:val="21"/>
        </w:rPr>
      </w:pPr>
    </w:p>
    <w:p w14:paraId="19359736"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第２条（入居資格）</w:t>
      </w:r>
    </w:p>
    <w:p w14:paraId="37F6C2B7" w14:textId="77777777" w:rsidR="00B776B6" w:rsidRPr="00BD3098" w:rsidRDefault="00B776B6" w:rsidP="00B776B6">
      <w:pPr>
        <w:ind w:leftChars="-200" w:hangingChars="200" w:hanging="420"/>
        <w:rPr>
          <w:rFonts w:hint="eastAsia"/>
          <w:szCs w:val="21"/>
        </w:rPr>
      </w:pPr>
      <w:r w:rsidRPr="00BD3098">
        <w:rPr>
          <w:rFonts w:hint="eastAsia"/>
          <w:szCs w:val="21"/>
        </w:rPr>
        <w:t xml:space="preserve">　　　</w:t>
      </w:r>
      <w:r>
        <w:rPr>
          <w:rFonts w:hint="eastAsia"/>
          <w:szCs w:val="21"/>
        </w:rPr>
        <w:t>借</w:t>
      </w:r>
      <w:r w:rsidRPr="00BD3098">
        <w:rPr>
          <w:rFonts w:hint="eastAsia"/>
          <w:szCs w:val="21"/>
        </w:rPr>
        <w:t>上げ社宅への入居資格は、配偶者または同居する家族がいる従業員および独身者であって自宅から通勤困難な者とする。</w:t>
      </w:r>
    </w:p>
    <w:p w14:paraId="1098C6FE" w14:textId="77777777" w:rsidR="00B776B6" w:rsidRPr="00490AD3" w:rsidRDefault="00B776B6" w:rsidP="00B776B6">
      <w:pPr>
        <w:rPr>
          <w:szCs w:val="21"/>
        </w:rPr>
      </w:pPr>
    </w:p>
    <w:p w14:paraId="5016AFF3"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第３条（入居への申し込み）</w:t>
      </w:r>
    </w:p>
    <w:p w14:paraId="1168E787" w14:textId="77777777" w:rsidR="00B776B6" w:rsidRDefault="00B776B6" w:rsidP="00B776B6">
      <w:pPr>
        <w:numPr>
          <w:ilvl w:val="0"/>
          <w:numId w:val="1"/>
        </w:numPr>
        <w:rPr>
          <w:rFonts w:hint="eastAsia"/>
          <w:szCs w:val="21"/>
        </w:rPr>
      </w:pPr>
      <w:r>
        <w:rPr>
          <w:rFonts w:hint="eastAsia"/>
          <w:szCs w:val="21"/>
        </w:rPr>
        <w:t>借</w:t>
      </w:r>
      <w:r w:rsidRPr="00BD3098">
        <w:rPr>
          <w:rFonts w:hint="eastAsia"/>
          <w:szCs w:val="21"/>
        </w:rPr>
        <w:t>上げ社宅への入居を希望する従業員は「</w:t>
      </w:r>
      <w:r>
        <w:rPr>
          <w:rFonts w:hint="eastAsia"/>
          <w:szCs w:val="21"/>
        </w:rPr>
        <w:t>借</w:t>
      </w:r>
      <w:r w:rsidRPr="00BD3098">
        <w:rPr>
          <w:rFonts w:hint="eastAsia"/>
          <w:szCs w:val="21"/>
        </w:rPr>
        <w:t>上げ</w:t>
      </w:r>
      <w:r>
        <w:rPr>
          <w:rFonts w:hint="eastAsia"/>
          <w:szCs w:val="21"/>
        </w:rPr>
        <w:t>社宅</w:t>
      </w:r>
      <w:r w:rsidRPr="00BD3098">
        <w:rPr>
          <w:rFonts w:hint="eastAsia"/>
          <w:szCs w:val="21"/>
        </w:rPr>
        <w:t>入居申込書」に必要事項を記入の上、</w:t>
      </w:r>
    </w:p>
    <w:p w14:paraId="0086EF41" w14:textId="77777777" w:rsidR="00B776B6" w:rsidRPr="00BD3098" w:rsidRDefault="00B776B6" w:rsidP="00B776B6">
      <w:pPr>
        <w:rPr>
          <w:rFonts w:hint="eastAsia"/>
          <w:szCs w:val="21"/>
        </w:rPr>
      </w:pPr>
      <w:r>
        <w:rPr>
          <w:rFonts w:hint="eastAsia"/>
          <w:szCs w:val="21"/>
        </w:rPr>
        <w:t xml:space="preserve">　</w:t>
      </w:r>
      <w:r w:rsidRPr="00BD3098">
        <w:rPr>
          <w:rFonts w:hint="eastAsia"/>
          <w:szCs w:val="21"/>
        </w:rPr>
        <w:t>所属長を経由して総務部へ申し込むものとする。</w:t>
      </w:r>
    </w:p>
    <w:p w14:paraId="53952F7C" w14:textId="77777777" w:rsidR="00B776B6" w:rsidRPr="00BD3098" w:rsidRDefault="00B776B6" w:rsidP="00B776B6">
      <w:pPr>
        <w:numPr>
          <w:ilvl w:val="0"/>
          <w:numId w:val="1"/>
        </w:numPr>
        <w:rPr>
          <w:rFonts w:hint="eastAsia"/>
          <w:szCs w:val="21"/>
        </w:rPr>
      </w:pPr>
      <w:r w:rsidRPr="00BD3098">
        <w:rPr>
          <w:rFonts w:hint="eastAsia"/>
          <w:szCs w:val="21"/>
        </w:rPr>
        <w:t>入居を許可された者は、直ちに「</w:t>
      </w:r>
      <w:r>
        <w:rPr>
          <w:rFonts w:hint="eastAsia"/>
          <w:szCs w:val="21"/>
        </w:rPr>
        <w:t>借</w:t>
      </w:r>
      <w:r w:rsidRPr="00BD3098">
        <w:rPr>
          <w:rFonts w:hint="eastAsia"/>
          <w:szCs w:val="21"/>
        </w:rPr>
        <w:t>上げ社宅入居誓約書」を会社に提出しなければならない。</w:t>
      </w:r>
    </w:p>
    <w:p w14:paraId="1D4B7B98" w14:textId="77777777" w:rsidR="00B776B6" w:rsidRPr="00490AD3" w:rsidRDefault="00B776B6" w:rsidP="00B776B6">
      <w:pPr>
        <w:rPr>
          <w:szCs w:val="21"/>
        </w:rPr>
      </w:pPr>
    </w:p>
    <w:p w14:paraId="73D14976"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第４条（入居期限）</w:t>
      </w:r>
    </w:p>
    <w:p w14:paraId="3EFC2C81" w14:textId="77777777" w:rsidR="00B776B6" w:rsidRDefault="00B776B6" w:rsidP="00B776B6">
      <w:pPr>
        <w:pStyle w:val="a3"/>
        <w:ind w:left="210" w:hanging="210"/>
        <w:rPr>
          <w:rFonts w:hint="eastAsia"/>
          <w:sz w:val="21"/>
          <w:szCs w:val="21"/>
        </w:rPr>
      </w:pPr>
      <w:r w:rsidRPr="00BD3098">
        <w:rPr>
          <w:rFonts w:hint="eastAsia"/>
          <w:sz w:val="21"/>
          <w:szCs w:val="21"/>
        </w:rPr>
        <w:t xml:space="preserve">　</w:t>
      </w:r>
      <w:r>
        <w:rPr>
          <w:rFonts w:hint="eastAsia"/>
          <w:sz w:val="21"/>
          <w:szCs w:val="21"/>
        </w:rPr>
        <w:t>借</w:t>
      </w:r>
      <w:r w:rsidRPr="00BD3098">
        <w:rPr>
          <w:rFonts w:hint="eastAsia"/>
          <w:sz w:val="21"/>
          <w:szCs w:val="21"/>
        </w:rPr>
        <w:t>上げ社宅の入居期限は、入居後</w:t>
      </w:r>
      <w:r>
        <w:rPr>
          <w:rFonts w:hint="eastAsia"/>
          <w:sz w:val="21"/>
          <w:szCs w:val="21"/>
        </w:rPr>
        <w:t xml:space="preserve">　</w:t>
      </w:r>
      <w:r w:rsidRPr="00BD3098">
        <w:rPr>
          <w:rFonts w:hint="eastAsia"/>
          <w:sz w:val="21"/>
          <w:szCs w:val="21"/>
        </w:rPr>
        <w:t>年とする。入居期限が満了したときは、直ちに退去しなけ</w:t>
      </w:r>
    </w:p>
    <w:p w14:paraId="6B44156C" w14:textId="77777777" w:rsidR="00B776B6" w:rsidRPr="00BD3098" w:rsidRDefault="00B776B6" w:rsidP="00B776B6">
      <w:pPr>
        <w:pStyle w:val="a3"/>
        <w:ind w:left="210" w:hanging="210"/>
        <w:rPr>
          <w:rFonts w:hint="eastAsia"/>
          <w:sz w:val="21"/>
          <w:szCs w:val="21"/>
        </w:rPr>
      </w:pPr>
      <w:r w:rsidRPr="00BD3098">
        <w:rPr>
          <w:rFonts w:hint="eastAsia"/>
          <w:sz w:val="21"/>
          <w:szCs w:val="21"/>
        </w:rPr>
        <w:t>ればならない。</w:t>
      </w:r>
    </w:p>
    <w:p w14:paraId="2DF6B1CB" w14:textId="77777777" w:rsidR="00B776B6" w:rsidRPr="00BD3098" w:rsidRDefault="00B776B6" w:rsidP="00B776B6">
      <w:pPr>
        <w:rPr>
          <w:szCs w:val="21"/>
        </w:rPr>
      </w:pPr>
    </w:p>
    <w:p w14:paraId="6C0F7F67"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第５条（入居期間）</w:t>
      </w:r>
    </w:p>
    <w:p w14:paraId="29977746" w14:textId="77777777" w:rsidR="00B776B6" w:rsidRPr="00BD3098" w:rsidRDefault="00B776B6" w:rsidP="00B776B6">
      <w:pPr>
        <w:ind w:firstLineChars="100" w:firstLine="210"/>
        <w:rPr>
          <w:rFonts w:ascii="ＭＳ 明朝" w:hAnsi="ＭＳ 明朝" w:hint="eastAsia"/>
          <w:szCs w:val="21"/>
        </w:rPr>
      </w:pPr>
      <w:r>
        <w:rPr>
          <w:rFonts w:ascii="ＭＳ 明朝" w:hAnsi="ＭＳ 明朝" w:hint="eastAsia"/>
          <w:szCs w:val="21"/>
        </w:rPr>
        <w:t>借</w:t>
      </w:r>
      <w:r w:rsidRPr="00BD3098">
        <w:rPr>
          <w:rFonts w:ascii="ＭＳ 明朝" w:hAnsi="ＭＳ 明朝" w:hint="eastAsia"/>
          <w:szCs w:val="21"/>
        </w:rPr>
        <w:t>上げ社宅への入居を許可された者（以下、「使用者」という）は、許可後2週間以内に入居しなければならない。</w:t>
      </w:r>
    </w:p>
    <w:p w14:paraId="32C77ECA" w14:textId="77777777" w:rsidR="00B776B6" w:rsidRDefault="00B776B6" w:rsidP="00B776B6">
      <w:pPr>
        <w:rPr>
          <w:rFonts w:ascii="ＭＳ 明朝" w:hAnsi="ＭＳ 明朝" w:hint="eastAsia"/>
          <w:szCs w:val="21"/>
        </w:rPr>
      </w:pPr>
      <w:r w:rsidRPr="00BD3098">
        <w:rPr>
          <w:rFonts w:ascii="ＭＳ 明朝" w:hAnsi="ＭＳ 明朝" w:hint="eastAsia"/>
          <w:szCs w:val="21"/>
        </w:rPr>
        <w:t>２．</w:t>
      </w:r>
      <w:r>
        <w:rPr>
          <w:rFonts w:ascii="ＭＳ 明朝" w:hAnsi="ＭＳ 明朝" w:hint="eastAsia"/>
          <w:szCs w:val="21"/>
        </w:rPr>
        <w:t>許可より２</w:t>
      </w:r>
      <w:r w:rsidRPr="00BD3098">
        <w:rPr>
          <w:rFonts w:ascii="ＭＳ 明朝" w:hAnsi="ＭＳ 明朝" w:hint="eastAsia"/>
          <w:szCs w:val="21"/>
        </w:rPr>
        <w:t>週間以内に入居しないときは、入居を取り消すことがある。ただし、あらかじめ</w:t>
      </w:r>
    </w:p>
    <w:p w14:paraId="2A57D45D" w14:textId="77777777" w:rsidR="00B776B6" w:rsidRPr="00BD3098" w:rsidRDefault="00B776B6" w:rsidP="00B776B6">
      <w:pPr>
        <w:rPr>
          <w:rFonts w:ascii="ＭＳ 明朝" w:hAnsi="ＭＳ 明朝" w:hint="eastAsia"/>
          <w:szCs w:val="21"/>
        </w:rPr>
      </w:pPr>
      <w:r>
        <w:rPr>
          <w:rFonts w:ascii="ＭＳ 明朝" w:hAnsi="ＭＳ 明朝" w:hint="eastAsia"/>
          <w:szCs w:val="21"/>
        </w:rPr>
        <w:t xml:space="preserve">　</w:t>
      </w:r>
      <w:r w:rsidRPr="00BD3098">
        <w:rPr>
          <w:rFonts w:ascii="ＭＳ 明朝" w:hAnsi="ＭＳ 明朝" w:hint="eastAsia"/>
          <w:szCs w:val="21"/>
        </w:rPr>
        <w:t>管理責任者の許可を得たときは、この限りではない。</w:t>
      </w:r>
    </w:p>
    <w:p w14:paraId="067ACA7B" w14:textId="77777777" w:rsidR="00B776B6" w:rsidRPr="00BD3098" w:rsidRDefault="00B776B6" w:rsidP="00B776B6">
      <w:pPr>
        <w:rPr>
          <w:rFonts w:ascii="ＭＳ ゴシック" w:eastAsia="ＭＳ ゴシック" w:hAnsi="ＭＳ ゴシック" w:hint="eastAsia"/>
          <w:szCs w:val="21"/>
        </w:rPr>
      </w:pPr>
    </w:p>
    <w:p w14:paraId="2FB68A3B"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第６条（同居人の範囲）</w:t>
      </w:r>
    </w:p>
    <w:p w14:paraId="08E1C018" w14:textId="77777777" w:rsidR="00B776B6" w:rsidRPr="00BD3098" w:rsidRDefault="00B776B6" w:rsidP="00B776B6">
      <w:pPr>
        <w:rPr>
          <w:rFonts w:ascii="ＭＳ 明朝" w:hAnsi="ＭＳ 明朝" w:hint="eastAsia"/>
          <w:szCs w:val="21"/>
        </w:rPr>
      </w:pPr>
      <w:r w:rsidRPr="00BD3098">
        <w:rPr>
          <w:rFonts w:ascii="ＭＳ ゴシック" w:eastAsia="ＭＳ ゴシック" w:hAnsi="ＭＳ ゴシック" w:hint="eastAsia"/>
          <w:szCs w:val="21"/>
        </w:rPr>
        <w:t xml:space="preserve">　</w:t>
      </w:r>
      <w:r>
        <w:rPr>
          <w:rFonts w:ascii="ＭＳ 明朝" w:hAnsi="ＭＳ 明朝" w:hint="eastAsia"/>
          <w:szCs w:val="21"/>
        </w:rPr>
        <w:t>使用者</w:t>
      </w:r>
      <w:r w:rsidRPr="00BD3098">
        <w:rPr>
          <w:rFonts w:ascii="ＭＳ 明朝" w:hAnsi="ＭＳ 明朝" w:hint="eastAsia"/>
          <w:szCs w:val="21"/>
        </w:rPr>
        <w:t>が</w:t>
      </w:r>
      <w:r>
        <w:rPr>
          <w:rFonts w:ascii="ＭＳ 明朝" w:hAnsi="ＭＳ 明朝" w:hint="eastAsia"/>
          <w:szCs w:val="21"/>
        </w:rPr>
        <w:t>借上げ社宅に</w:t>
      </w:r>
      <w:r w:rsidRPr="00BD3098">
        <w:rPr>
          <w:rFonts w:ascii="ＭＳ 明朝" w:hAnsi="ＭＳ 明朝" w:hint="eastAsia"/>
          <w:szCs w:val="21"/>
        </w:rPr>
        <w:t>同居させることのできる者は、原則として次に掲げる者とする。</w:t>
      </w:r>
    </w:p>
    <w:p w14:paraId="57931735" w14:textId="77777777" w:rsidR="00B776B6" w:rsidRPr="00BD3098" w:rsidRDefault="00B776B6" w:rsidP="00B776B6">
      <w:pPr>
        <w:ind w:firstLineChars="100" w:firstLine="210"/>
        <w:rPr>
          <w:rFonts w:ascii="ＭＳ 明朝" w:hAnsi="ＭＳ 明朝" w:hint="eastAsia"/>
          <w:szCs w:val="21"/>
        </w:rPr>
      </w:pPr>
      <w:r>
        <w:rPr>
          <w:rFonts w:ascii="ＭＳ 明朝" w:hAnsi="ＭＳ 明朝" w:hint="eastAsia"/>
          <w:szCs w:val="21"/>
        </w:rPr>
        <w:t>①</w:t>
      </w:r>
      <w:r w:rsidRPr="00BD3098">
        <w:rPr>
          <w:rFonts w:ascii="ＭＳ 明朝" w:hAnsi="ＭＳ 明朝" w:hint="eastAsia"/>
          <w:szCs w:val="21"/>
        </w:rPr>
        <w:t>配偶者</w:t>
      </w:r>
    </w:p>
    <w:p w14:paraId="40EE38D3" w14:textId="77777777" w:rsidR="00B776B6" w:rsidRPr="00BD3098" w:rsidRDefault="00B776B6" w:rsidP="00B776B6">
      <w:pPr>
        <w:ind w:firstLineChars="100" w:firstLine="210"/>
        <w:rPr>
          <w:rFonts w:ascii="ＭＳ 明朝" w:hAnsi="ＭＳ 明朝" w:hint="eastAsia"/>
          <w:szCs w:val="21"/>
        </w:rPr>
      </w:pPr>
      <w:r>
        <w:rPr>
          <w:rFonts w:ascii="ＭＳ 明朝" w:hAnsi="ＭＳ 明朝" w:hint="eastAsia"/>
          <w:szCs w:val="21"/>
        </w:rPr>
        <w:t>②</w:t>
      </w:r>
      <w:r w:rsidRPr="00BD3098">
        <w:rPr>
          <w:rFonts w:ascii="ＭＳ 明朝" w:hAnsi="ＭＳ 明朝" w:hint="eastAsia"/>
          <w:szCs w:val="21"/>
        </w:rPr>
        <w:t>子</w:t>
      </w:r>
    </w:p>
    <w:p w14:paraId="0E06D810" w14:textId="77777777" w:rsidR="00B776B6" w:rsidRPr="00BD3098" w:rsidRDefault="00B776B6" w:rsidP="00B776B6">
      <w:pPr>
        <w:ind w:firstLineChars="100" w:firstLine="210"/>
        <w:rPr>
          <w:rFonts w:ascii="ＭＳ 明朝" w:hAnsi="ＭＳ 明朝" w:hint="eastAsia"/>
          <w:szCs w:val="21"/>
        </w:rPr>
      </w:pPr>
      <w:r>
        <w:rPr>
          <w:rFonts w:ascii="ＭＳ 明朝" w:hAnsi="ＭＳ 明朝" w:hint="eastAsia"/>
          <w:szCs w:val="21"/>
        </w:rPr>
        <w:t>③</w:t>
      </w:r>
      <w:r w:rsidRPr="00BD3098">
        <w:rPr>
          <w:rFonts w:ascii="ＭＳ 明朝" w:hAnsi="ＭＳ 明朝" w:hint="eastAsia"/>
          <w:szCs w:val="21"/>
        </w:rPr>
        <w:t>本人および配偶者の親</w:t>
      </w:r>
    </w:p>
    <w:p w14:paraId="379B9662" w14:textId="77777777" w:rsidR="00B776B6" w:rsidRPr="00490AD3" w:rsidRDefault="00B776B6" w:rsidP="00B776B6">
      <w:pPr>
        <w:rPr>
          <w:rFonts w:ascii="ＭＳ 明朝" w:hAnsi="ＭＳ 明朝" w:hint="eastAsia"/>
          <w:szCs w:val="21"/>
        </w:rPr>
      </w:pPr>
    </w:p>
    <w:p w14:paraId="66E50CC2"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第７条（使用料）</w:t>
      </w:r>
    </w:p>
    <w:p w14:paraId="7C27628A" w14:textId="77777777" w:rsidR="00B776B6" w:rsidRPr="00BD3098" w:rsidRDefault="00B776B6" w:rsidP="00B776B6">
      <w:pPr>
        <w:rPr>
          <w:rFonts w:hint="eastAsia"/>
          <w:szCs w:val="21"/>
        </w:rPr>
      </w:pPr>
      <w:r w:rsidRPr="00BD3098">
        <w:rPr>
          <w:rFonts w:hint="eastAsia"/>
          <w:szCs w:val="21"/>
        </w:rPr>
        <w:t>１．借上げ社宅の使用料は、共益費用等を含む月額賃借料の</w:t>
      </w:r>
      <w:r>
        <w:rPr>
          <w:rFonts w:hint="eastAsia"/>
          <w:szCs w:val="21"/>
        </w:rPr>
        <w:t xml:space="preserve">　　</w:t>
      </w:r>
      <w:r w:rsidRPr="00BD3098">
        <w:rPr>
          <w:rFonts w:hint="eastAsia"/>
          <w:szCs w:val="21"/>
        </w:rPr>
        <w:t>％とする。</w:t>
      </w:r>
    </w:p>
    <w:p w14:paraId="0DFC2FD6" w14:textId="77777777" w:rsidR="00B776B6" w:rsidRPr="00BD3098" w:rsidRDefault="00B776B6" w:rsidP="00B776B6">
      <w:pPr>
        <w:rPr>
          <w:rFonts w:hint="eastAsia"/>
          <w:szCs w:val="21"/>
        </w:rPr>
      </w:pPr>
      <w:r w:rsidRPr="00BD3098">
        <w:rPr>
          <w:rFonts w:hint="eastAsia"/>
          <w:szCs w:val="21"/>
        </w:rPr>
        <w:t>２．中途入居、中途退去の場合で１か月に満たないときは、日割計算による。</w:t>
      </w:r>
    </w:p>
    <w:p w14:paraId="1EC3E735" w14:textId="77777777" w:rsidR="00B776B6" w:rsidRPr="00BD3098" w:rsidRDefault="00B776B6" w:rsidP="00B776B6">
      <w:pPr>
        <w:rPr>
          <w:rFonts w:ascii="ＭＳ ゴシック" w:eastAsia="ＭＳ ゴシック" w:hAnsi="ＭＳ ゴシック" w:hint="eastAsia"/>
          <w:szCs w:val="21"/>
        </w:rPr>
      </w:pPr>
    </w:p>
    <w:p w14:paraId="5C899426"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第８条　（使用料の徴収）</w:t>
      </w:r>
    </w:p>
    <w:p w14:paraId="250562FA" w14:textId="77777777" w:rsidR="00B776B6" w:rsidRPr="00BD3098" w:rsidRDefault="00B776B6" w:rsidP="00B776B6">
      <w:pPr>
        <w:ind w:firstLineChars="100" w:firstLine="210"/>
        <w:rPr>
          <w:rFonts w:hint="eastAsia"/>
          <w:szCs w:val="21"/>
        </w:rPr>
      </w:pPr>
      <w:r w:rsidRPr="00BD3098">
        <w:rPr>
          <w:rFonts w:hint="eastAsia"/>
          <w:szCs w:val="21"/>
        </w:rPr>
        <w:t>使用料は、使用者の当月分給与から控除して徴収する。</w:t>
      </w:r>
    </w:p>
    <w:p w14:paraId="5AB2DD3F" w14:textId="77777777" w:rsidR="00B776B6" w:rsidRPr="00BD3098" w:rsidRDefault="00B776B6" w:rsidP="00B776B6">
      <w:pPr>
        <w:rPr>
          <w:rFonts w:hint="eastAsia"/>
          <w:szCs w:val="21"/>
        </w:rPr>
      </w:pPr>
    </w:p>
    <w:p w14:paraId="1ADE9E38"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第９条（使用上の心得）</w:t>
      </w:r>
    </w:p>
    <w:p w14:paraId="69688622" w14:textId="77777777" w:rsidR="00B776B6" w:rsidRPr="00BD3098" w:rsidRDefault="00B776B6" w:rsidP="00B776B6">
      <w:pPr>
        <w:rPr>
          <w:rFonts w:hint="eastAsia"/>
          <w:szCs w:val="21"/>
        </w:rPr>
      </w:pPr>
      <w:r>
        <w:rPr>
          <w:rFonts w:hint="eastAsia"/>
          <w:szCs w:val="21"/>
        </w:rPr>
        <w:t xml:space="preserve">　使用</w:t>
      </w:r>
      <w:r w:rsidRPr="00BD3098">
        <w:rPr>
          <w:rFonts w:hint="eastAsia"/>
          <w:szCs w:val="21"/>
        </w:rPr>
        <w:t>者は、善良な管理者の注意をもって社宅を使用し、当社従業員として円満な隣人関係を営むよう心</w:t>
      </w:r>
      <w:r>
        <w:rPr>
          <w:rFonts w:hint="eastAsia"/>
          <w:szCs w:val="21"/>
        </w:rPr>
        <w:t>掛</w:t>
      </w:r>
      <w:r w:rsidRPr="00BD3098">
        <w:rPr>
          <w:rFonts w:hint="eastAsia"/>
          <w:szCs w:val="21"/>
        </w:rPr>
        <w:t>けるものとする。</w:t>
      </w:r>
    </w:p>
    <w:p w14:paraId="69EEC49A" w14:textId="77777777" w:rsidR="00B776B6" w:rsidRPr="0064251F" w:rsidRDefault="00B776B6" w:rsidP="00B776B6">
      <w:pPr>
        <w:rPr>
          <w:szCs w:val="21"/>
        </w:rPr>
      </w:pPr>
    </w:p>
    <w:p w14:paraId="07F94AA0"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第10条（禁止事項）</w:t>
      </w:r>
    </w:p>
    <w:p w14:paraId="01B08737" w14:textId="77777777" w:rsidR="00B776B6" w:rsidRPr="00BD3098" w:rsidRDefault="00B776B6" w:rsidP="00B776B6">
      <w:pPr>
        <w:rPr>
          <w:rFonts w:hint="eastAsia"/>
          <w:szCs w:val="21"/>
        </w:rPr>
      </w:pPr>
      <w:r>
        <w:rPr>
          <w:rFonts w:hint="eastAsia"/>
          <w:szCs w:val="21"/>
        </w:rPr>
        <w:t xml:space="preserve">　使用者は会社の事前の承諾なくして以下</w:t>
      </w:r>
      <w:r w:rsidRPr="00BD3098">
        <w:rPr>
          <w:rFonts w:hint="eastAsia"/>
          <w:szCs w:val="21"/>
        </w:rPr>
        <w:t>の各号に定めることを</w:t>
      </w:r>
      <w:r>
        <w:rPr>
          <w:rFonts w:hint="eastAsia"/>
          <w:szCs w:val="21"/>
        </w:rPr>
        <w:t>行ってはならない。</w:t>
      </w:r>
    </w:p>
    <w:p w14:paraId="6C3FE719" w14:textId="77777777" w:rsidR="00B776B6" w:rsidRPr="00BD3098" w:rsidRDefault="00B776B6" w:rsidP="00B776B6">
      <w:pPr>
        <w:ind w:firstLineChars="100" w:firstLine="210"/>
        <w:rPr>
          <w:rFonts w:ascii="ＭＳ 明朝" w:hAnsi="ＭＳ 明朝" w:hint="eastAsia"/>
          <w:szCs w:val="21"/>
        </w:rPr>
      </w:pPr>
      <w:r>
        <w:rPr>
          <w:rFonts w:ascii="ＭＳ 明朝" w:hAnsi="ＭＳ 明朝" w:hint="eastAsia"/>
          <w:szCs w:val="21"/>
        </w:rPr>
        <w:t>①借</w:t>
      </w:r>
      <w:r w:rsidRPr="00BD3098">
        <w:rPr>
          <w:rFonts w:ascii="ＭＳ 明朝" w:hAnsi="ＭＳ 明朝" w:hint="eastAsia"/>
          <w:szCs w:val="21"/>
        </w:rPr>
        <w:t>上げ社宅を第三者に転貸をすること</w:t>
      </w:r>
    </w:p>
    <w:p w14:paraId="6A91AB09" w14:textId="77777777" w:rsidR="00B776B6" w:rsidRPr="00BD3098" w:rsidRDefault="00B776B6" w:rsidP="00B776B6">
      <w:pPr>
        <w:rPr>
          <w:rFonts w:ascii="ＭＳ 明朝" w:hAnsi="ＭＳ 明朝" w:hint="eastAsia"/>
          <w:szCs w:val="21"/>
        </w:rPr>
      </w:pPr>
      <w:r w:rsidRPr="00BD3098">
        <w:rPr>
          <w:rFonts w:ascii="ＭＳ 明朝" w:hAnsi="ＭＳ 明朝" w:hint="eastAsia"/>
          <w:szCs w:val="21"/>
        </w:rPr>
        <w:t xml:space="preserve">　</w:t>
      </w:r>
      <w:r>
        <w:rPr>
          <w:rFonts w:ascii="ＭＳ 明朝" w:hAnsi="ＭＳ 明朝" w:hint="eastAsia"/>
          <w:szCs w:val="21"/>
        </w:rPr>
        <w:t>②</w:t>
      </w:r>
      <w:r w:rsidRPr="00BD3098">
        <w:rPr>
          <w:rFonts w:ascii="ＭＳ 明朝" w:hAnsi="ＭＳ 明朝" w:hint="eastAsia"/>
          <w:szCs w:val="21"/>
        </w:rPr>
        <w:t>会社の許可を得ることなく、定められた以外の者を同居させること</w:t>
      </w:r>
    </w:p>
    <w:p w14:paraId="715B59E6" w14:textId="77777777" w:rsidR="00B776B6" w:rsidRPr="00BD3098" w:rsidRDefault="00B776B6" w:rsidP="00B776B6">
      <w:pPr>
        <w:rPr>
          <w:rFonts w:ascii="ＭＳ 明朝" w:hAnsi="ＭＳ 明朝" w:hint="eastAsia"/>
          <w:szCs w:val="21"/>
        </w:rPr>
      </w:pPr>
      <w:r w:rsidRPr="00BD3098">
        <w:rPr>
          <w:rFonts w:ascii="ＭＳ 明朝" w:hAnsi="ＭＳ 明朝" w:hint="eastAsia"/>
          <w:szCs w:val="21"/>
        </w:rPr>
        <w:t xml:space="preserve">　</w:t>
      </w:r>
      <w:r>
        <w:rPr>
          <w:rFonts w:ascii="ＭＳ 明朝" w:hAnsi="ＭＳ 明朝" w:hint="eastAsia"/>
          <w:szCs w:val="21"/>
        </w:rPr>
        <w:t>③</w:t>
      </w:r>
      <w:r w:rsidRPr="00BD3098">
        <w:rPr>
          <w:rFonts w:ascii="ＭＳ 明朝" w:hAnsi="ＭＳ 明朝" w:hint="eastAsia"/>
          <w:szCs w:val="21"/>
        </w:rPr>
        <w:t>借上げ社宅を他の目的に使用すること</w:t>
      </w:r>
    </w:p>
    <w:p w14:paraId="5894C065" w14:textId="77777777" w:rsidR="00B776B6" w:rsidRPr="00BD3098" w:rsidRDefault="00B776B6" w:rsidP="00B776B6">
      <w:pPr>
        <w:rPr>
          <w:rFonts w:ascii="ＭＳ 明朝" w:hAnsi="ＭＳ 明朝" w:hint="eastAsia"/>
          <w:szCs w:val="21"/>
        </w:rPr>
      </w:pPr>
      <w:r w:rsidRPr="00BD3098">
        <w:rPr>
          <w:rFonts w:ascii="ＭＳ 明朝" w:hAnsi="ＭＳ 明朝" w:hint="eastAsia"/>
          <w:szCs w:val="21"/>
        </w:rPr>
        <w:t xml:space="preserve">　</w:t>
      </w:r>
      <w:r>
        <w:rPr>
          <w:rFonts w:ascii="ＭＳ 明朝" w:hAnsi="ＭＳ 明朝" w:hint="eastAsia"/>
          <w:szCs w:val="21"/>
        </w:rPr>
        <w:t>④</w:t>
      </w:r>
      <w:r w:rsidRPr="00BD3098">
        <w:rPr>
          <w:rFonts w:ascii="ＭＳ 明朝" w:hAnsi="ＭＳ 明朝" w:hint="eastAsia"/>
          <w:szCs w:val="21"/>
        </w:rPr>
        <w:t>借上げ</w:t>
      </w:r>
      <w:r>
        <w:rPr>
          <w:rFonts w:ascii="ＭＳ 明朝" w:hAnsi="ＭＳ 明朝" w:hint="eastAsia"/>
          <w:szCs w:val="21"/>
        </w:rPr>
        <w:t>社宅の増改築、模様替え、施設およ</w:t>
      </w:r>
      <w:r w:rsidRPr="00BD3098">
        <w:rPr>
          <w:rFonts w:ascii="ＭＳ 明朝" w:hAnsi="ＭＳ 明朝" w:hint="eastAsia"/>
          <w:szCs w:val="21"/>
        </w:rPr>
        <w:t>び敷地の現状を変更すること</w:t>
      </w:r>
    </w:p>
    <w:p w14:paraId="5DA5B5A3" w14:textId="77777777" w:rsidR="00B776B6" w:rsidRPr="00BD3098" w:rsidRDefault="00B776B6" w:rsidP="00B776B6">
      <w:pPr>
        <w:rPr>
          <w:rFonts w:ascii="ＭＳ 明朝" w:hAnsi="ＭＳ 明朝" w:hint="eastAsia"/>
          <w:szCs w:val="21"/>
        </w:rPr>
      </w:pPr>
      <w:r w:rsidRPr="00BD3098">
        <w:rPr>
          <w:rFonts w:ascii="ＭＳ 明朝" w:hAnsi="ＭＳ 明朝" w:hint="eastAsia"/>
          <w:szCs w:val="21"/>
        </w:rPr>
        <w:t xml:space="preserve">　</w:t>
      </w:r>
      <w:r>
        <w:rPr>
          <w:rFonts w:ascii="ＭＳ 明朝" w:hAnsi="ＭＳ 明朝" w:hint="eastAsia"/>
          <w:szCs w:val="21"/>
        </w:rPr>
        <w:t>⑤</w:t>
      </w:r>
      <w:r w:rsidRPr="00BD3098">
        <w:rPr>
          <w:rFonts w:ascii="ＭＳ 明朝" w:hAnsi="ＭＳ 明朝" w:hint="eastAsia"/>
          <w:szCs w:val="21"/>
        </w:rPr>
        <w:t>周辺の住民に迷惑となることを行うこと</w:t>
      </w:r>
    </w:p>
    <w:p w14:paraId="39360AFA" w14:textId="77777777" w:rsidR="00B776B6" w:rsidRPr="00490AD3" w:rsidRDefault="00B776B6" w:rsidP="00B776B6">
      <w:pPr>
        <w:rPr>
          <w:rFonts w:hint="eastAsia"/>
          <w:szCs w:val="21"/>
        </w:rPr>
      </w:pPr>
    </w:p>
    <w:p w14:paraId="694FEDB6"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第11条（費用負担）</w:t>
      </w:r>
    </w:p>
    <w:p w14:paraId="3A5F579A" w14:textId="77777777" w:rsidR="00B776B6" w:rsidRPr="00BD3098" w:rsidRDefault="00B776B6" w:rsidP="00B776B6">
      <w:pPr>
        <w:pStyle w:val="a3"/>
        <w:ind w:left="210" w:hanging="210"/>
        <w:rPr>
          <w:rFonts w:hint="eastAsia"/>
          <w:sz w:val="21"/>
          <w:szCs w:val="21"/>
        </w:rPr>
      </w:pPr>
      <w:r>
        <w:rPr>
          <w:rFonts w:hint="eastAsia"/>
          <w:sz w:val="21"/>
          <w:szCs w:val="21"/>
        </w:rPr>
        <w:t xml:space="preserve">　使用</w:t>
      </w:r>
      <w:r w:rsidRPr="00BD3098">
        <w:rPr>
          <w:rFonts w:hint="eastAsia"/>
          <w:sz w:val="21"/>
          <w:szCs w:val="21"/>
        </w:rPr>
        <w:t>者は、個人にかかわる下記の費用を負担しなければならない。</w:t>
      </w:r>
    </w:p>
    <w:p w14:paraId="76B08BC7" w14:textId="77777777" w:rsidR="00B776B6" w:rsidRPr="00BD3098" w:rsidRDefault="00B776B6" w:rsidP="00B776B6">
      <w:pPr>
        <w:pStyle w:val="1"/>
        <w:ind w:leftChars="100" w:left="630" w:hanging="420"/>
        <w:rPr>
          <w:rFonts w:ascii="ＭＳ 明朝" w:hAnsi="ＭＳ 明朝" w:hint="eastAsia"/>
          <w:sz w:val="21"/>
          <w:szCs w:val="21"/>
        </w:rPr>
      </w:pPr>
      <w:r>
        <w:rPr>
          <w:rFonts w:ascii="ＭＳ 明朝" w:hAnsi="ＭＳ 明朝" w:hint="eastAsia"/>
          <w:sz w:val="21"/>
          <w:szCs w:val="21"/>
        </w:rPr>
        <w:t>①</w:t>
      </w:r>
      <w:r w:rsidRPr="00BD3098">
        <w:rPr>
          <w:rFonts w:ascii="ＭＳ 明朝" w:hAnsi="ＭＳ 明朝" w:hint="eastAsia"/>
          <w:sz w:val="21"/>
          <w:szCs w:val="21"/>
        </w:rPr>
        <w:t>電気、ガス、水道等の光熱費</w:t>
      </w:r>
    </w:p>
    <w:p w14:paraId="6DEF5384" w14:textId="77777777" w:rsidR="00B776B6" w:rsidRDefault="00B776B6" w:rsidP="00B776B6">
      <w:pPr>
        <w:pStyle w:val="1"/>
        <w:ind w:leftChars="100" w:left="630" w:hanging="420"/>
        <w:rPr>
          <w:rFonts w:ascii="ＭＳ 明朝" w:hAnsi="ＭＳ 明朝" w:hint="eastAsia"/>
          <w:sz w:val="21"/>
          <w:szCs w:val="21"/>
        </w:rPr>
      </w:pPr>
      <w:r>
        <w:rPr>
          <w:rFonts w:ascii="ＭＳ 明朝" w:hAnsi="ＭＳ 明朝" w:hint="eastAsia"/>
          <w:sz w:val="21"/>
          <w:szCs w:val="21"/>
        </w:rPr>
        <w:t>②</w:t>
      </w:r>
      <w:r w:rsidRPr="00BD3098">
        <w:rPr>
          <w:rFonts w:ascii="ＭＳ 明朝" w:hAnsi="ＭＳ 明朝" w:hint="eastAsia"/>
          <w:sz w:val="21"/>
          <w:szCs w:val="21"/>
        </w:rPr>
        <w:t>町内会費</w:t>
      </w:r>
    </w:p>
    <w:p w14:paraId="1163E378" w14:textId="77777777" w:rsidR="00B776B6" w:rsidRDefault="00B776B6" w:rsidP="00B776B6">
      <w:pPr>
        <w:pStyle w:val="1"/>
        <w:ind w:leftChars="100" w:left="630" w:hanging="420"/>
        <w:rPr>
          <w:rFonts w:ascii="ＭＳ 明朝" w:hAnsi="ＭＳ 明朝" w:hint="eastAsia"/>
          <w:sz w:val="21"/>
          <w:szCs w:val="21"/>
        </w:rPr>
      </w:pPr>
      <w:r>
        <w:rPr>
          <w:rFonts w:ascii="ＭＳ 明朝" w:hAnsi="ＭＳ 明朝" w:hint="eastAsia"/>
          <w:sz w:val="21"/>
          <w:szCs w:val="21"/>
        </w:rPr>
        <w:t>③その他会社が入居者の負担を必要と認めた費用</w:t>
      </w:r>
    </w:p>
    <w:p w14:paraId="401A3774" w14:textId="77777777" w:rsidR="00B776B6" w:rsidRPr="00BD3098" w:rsidRDefault="00B776B6" w:rsidP="00B776B6">
      <w:pPr>
        <w:rPr>
          <w:rFonts w:hint="eastAsia"/>
          <w:szCs w:val="21"/>
        </w:rPr>
      </w:pPr>
    </w:p>
    <w:p w14:paraId="48CE3435"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第12条（仲介料、敷金等）</w:t>
      </w:r>
    </w:p>
    <w:p w14:paraId="29B5B1A4" w14:textId="77777777" w:rsidR="00B776B6" w:rsidRPr="00BD3098" w:rsidRDefault="00B776B6" w:rsidP="00B776B6">
      <w:pPr>
        <w:pStyle w:val="a3"/>
        <w:ind w:leftChars="5" w:left="10" w:firstLineChars="100" w:firstLine="210"/>
        <w:rPr>
          <w:rFonts w:hint="eastAsia"/>
          <w:sz w:val="21"/>
          <w:szCs w:val="21"/>
        </w:rPr>
      </w:pPr>
      <w:r w:rsidRPr="00BD3098">
        <w:rPr>
          <w:rFonts w:hint="eastAsia"/>
          <w:sz w:val="21"/>
          <w:szCs w:val="21"/>
        </w:rPr>
        <w:t>住宅を借り上げる際に斡旋業者に支払う仲介料ならびに家主に支払う敷金、権利金および礼金は、会社が負担する。</w:t>
      </w:r>
    </w:p>
    <w:p w14:paraId="3A6CB8FF" w14:textId="77777777" w:rsidR="00B776B6" w:rsidRPr="00BD3098" w:rsidRDefault="00B776B6" w:rsidP="00B776B6">
      <w:pPr>
        <w:rPr>
          <w:rFonts w:hint="eastAsia"/>
          <w:szCs w:val="21"/>
        </w:rPr>
      </w:pPr>
    </w:p>
    <w:p w14:paraId="7801CEFF"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第13条（使用者負担）</w:t>
      </w:r>
    </w:p>
    <w:p w14:paraId="786F0DF6" w14:textId="77777777" w:rsidR="00B776B6" w:rsidRPr="00BD3098" w:rsidRDefault="00B776B6" w:rsidP="00B776B6">
      <w:pPr>
        <w:pStyle w:val="a3"/>
        <w:ind w:leftChars="5" w:left="10" w:firstLineChars="100" w:firstLine="210"/>
        <w:rPr>
          <w:rFonts w:hint="eastAsia"/>
          <w:sz w:val="21"/>
          <w:szCs w:val="21"/>
        </w:rPr>
      </w:pPr>
      <w:r w:rsidRPr="00BD3098">
        <w:rPr>
          <w:rFonts w:hint="eastAsia"/>
          <w:sz w:val="21"/>
          <w:szCs w:val="21"/>
        </w:rPr>
        <w:t>障子の張り替え、ガラス戸の入れ替えその他軽易な修理にかかわる費用は、原則として</w:t>
      </w:r>
      <w:r>
        <w:rPr>
          <w:rFonts w:hint="eastAsia"/>
          <w:sz w:val="21"/>
          <w:szCs w:val="21"/>
        </w:rPr>
        <w:t>使用</w:t>
      </w:r>
      <w:r w:rsidRPr="00BD3098">
        <w:rPr>
          <w:rFonts w:hint="eastAsia"/>
          <w:sz w:val="21"/>
          <w:szCs w:val="21"/>
        </w:rPr>
        <w:t>者の負担とする。</w:t>
      </w:r>
    </w:p>
    <w:p w14:paraId="577783FC" w14:textId="77777777" w:rsidR="00B776B6" w:rsidRPr="0064251F" w:rsidRDefault="00B776B6" w:rsidP="00B776B6">
      <w:pPr>
        <w:rPr>
          <w:szCs w:val="21"/>
        </w:rPr>
      </w:pPr>
    </w:p>
    <w:p w14:paraId="1F0F50DC" w14:textId="77777777" w:rsidR="00B776B6" w:rsidRPr="00BD3098" w:rsidRDefault="00B776B6" w:rsidP="00B776B6">
      <w:pPr>
        <w:rPr>
          <w:rFonts w:ascii="ＭＳ ゴシック" w:eastAsia="ＭＳ ゴシック" w:hAnsi="ＭＳ ゴシック" w:hint="eastAsia"/>
          <w:szCs w:val="21"/>
        </w:rPr>
      </w:pPr>
      <w:r w:rsidRPr="00BD3098">
        <w:rPr>
          <w:rFonts w:ascii="ＭＳ ゴシック" w:eastAsia="ＭＳ ゴシック" w:hAnsi="ＭＳ ゴシック" w:hint="eastAsia"/>
          <w:szCs w:val="21"/>
        </w:rPr>
        <w:t>第14条（損害賠償）</w:t>
      </w:r>
    </w:p>
    <w:p w14:paraId="299DDA7F" w14:textId="77777777" w:rsidR="00B776B6" w:rsidRPr="00BD3098" w:rsidRDefault="00B776B6" w:rsidP="00B776B6">
      <w:pPr>
        <w:rPr>
          <w:rFonts w:hint="eastAsia"/>
          <w:szCs w:val="21"/>
        </w:rPr>
      </w:pPr>
      <w:r w:rsidRPr="00BD3098">
        <w:rPr>
          <w:rFonts w:hint="eastAsia"/>
          <w:szCs w:val="21"/>
        </w:rPr>
        <w:t xml:space="preserve">　</w:t>
      </w:r>
      <w:r>
        <w:rPr>
          <w:rFonts w:hint="eastAsia"/>
          <w:szCs w:val="21"/>
        </w:rPr>
        <w:t>使用</w:t>
      </w:r>
      <w:r w:rsidRPr="00BD3098">
        <w:rPr>
          <w:rFonts w:hint="eastAsia"/>
          <w:szCs w:val="21"/>
        </w:rPr>
        <w:t>者が故意または過失により</w:t>
      </w:r>
      <w:r>
        <w:rPr>
          <w:rFonts w:hint="eastAsia"/>
          <w:szCs w:val="21"/>
        </w:rPr>
        <w:t>、建物を破損または建物の全部若しくは一部を滅失させたときは、使用</w:t>
      </w:r>
      <w:r w:rsidRPr="00BD3098">
        <w:rPr>
          <w:rFonts w:hint="eastAsia"/>
          <w:szCs w:val="21"/>
        </w:rPr>
        <w:t>者の負担により修理修繕し、またはその損害を賠償するものとする。</w:t>
      </w:r>
    </w:p>
    <w:p w14:paraId="27D3F40F" w14:textId="77777777" w:rsidR="00B776B6" w:rsidRPr="0064251F" w:rsidRDefault="00B776B6" w:rsidP="00B776B6">
      <w:pPr>
        <w:rPr>
          <w:rFonts w:ascii="ＭＳ ゴシック" w:eastAsia="ＭＳ ゴシック" w:hAnsi="ＭＳ ゴシック" w:hint="eastAsia"/>
          <w:szCs w:val="21"/>
        </w:rPr>
      </w:pPr>
    </w:p>
    <w:p w14:paraId="0946A697" w14:textId="77777777" w:rsidR="00B776B6" w:rsidRPr="00BD3098" w:rsidRDefault="00B776B6" w:rsidP="00B776B6">
      <w:pPr>
        <w:rPr>
          <w:rFonts w:hint="eastAsia"/>
          <w:szCs w:val="21"/>
        </w:rPr>
      </w:pPr>
      <w:r w:rsidRPr="00BD3098">
        <w:rPr>
          <w:rFonts w:ascii="ＭＳ ゴシック" w:eastAsia="ＭＳ ゴシック" w:hAnsi="ＭＳ ゴシック" w:hint="eastAsia"/>
          <w:szCs w:val="21"/>
        </w:rPr>
        <w:t>第15条（</w:t>
      </w:r>
      <w:r w:rsidRPr="00BD3098">
        <w:rPr>
          <w:rFonts w:hint="eastAsia"/>
          <w:szCs w:val="21"/>
        </w:rPr>
        <w:t>退去）</w:t>
      </w:r>
    </w:p>
    <w:p w14:paraId="767198BD" w14:textId="77777777" w:rsidR="00B776B6" w:rsidRPr="00BD3098" w:rsidRDefault="00B776B6" w:rsidP="00B776B6">
      <w:pPr>
        <w:pStyle w:val="a3"/>
        <w:ind w:leftChars="5" w:left="10" w:firstLineChars="0" w:firstLine="0"/>
        <w:rPr>
          <w:rFonts w:hint="eastAsia"/>
          <w:sz w:val="21"/>
          <w:szCs w:val="21"/>
        </w:rPr>
      </w:pPr>
      <w:r w:rsidRPr="00BD3098">
        <w:rPr>
          <w:rFonts w:hint="eastAsia"/>
          <w:sz w:val="21"/>
          <w:szCs w:val="21"/>
        </w:rPr>
        <w:t xml:space="preserve">　</w:t>
      </w:r>
      <w:r>
        <w:rPr>
          <w:rFonts w:hint="eastAsia"/>
          <w:sz w:val="21"/>
          <w:szCs w:val="21"/>
        </w:rPr>
        <w:t>使用者がこの規程に違反する行為をしたとき、または借</w:t>
      </w:r>
      <w:r w:rsidRPr="00BD3098">
        <w:rPr>
          <w:rFonts w:hint="eastAsia"/>
          <w:sz w:val="21"/>
          <w:szCs w:val="21"/>
        </w:rPr>
        <w:t>上げ社宅の使用について不都合な行為を行ったときは、会社</w:t>
      </w:r>
      <w:r>
        <w:rPr>
          <w:rFonts w:hint="eastAsia"/>
          <w:sz w:val="21"/>
          <w:szCs w:val="21"/>
        </w:rPr>
        <w:t>は</w:t>
      </w:r>
      <w:r w:rsidRPr="00BD3098">
        <w:rPr>
          <w:rFonts w:hint="eastAsia"/>
          <w:sz w:val="21"/>
          <w:szCs w:val="21"/>
        </w:rPr>
        <w:t>当該</w:t>
      </w:r>
      <w:r>
        <w:rPr>
          <w:rFonts w:hint="eastAsia"/>
          <w:sz w:val="21"/>
          <w:szCs w:val="21"/>
        </w:rPr>
        <w:t>使用</w:t>
      </w:r>
      <w:r w:rsidRPr="00BD3098">
        <w:rPr>
          <w:rFonts w:hint="eastAsia"/>
          <w:sz w:val="21"/>
          <w:szCs w:val="21"/>
        </w:rPr>
        <w:t>者に対し、借り上げ社宅からの退去を命令することがある。</w:t>
      </w:r>
    </w:p>
    <w:p w14:paraId="7EFD791A" w14:textId="77777777" w:rsidR="00B776B6" w:rsidRPr="0064251F" w:rsidRDefault="00B776B6" w:rsidP="00B776B6">
      <w:pPr>
        <w:rPr>
          <w:rFonts w:hint="eastAsia"/>
          <w:szCs w:val="21"/>
        </w:rPr>
      </w:pPr>
    </w:p>
    <w:p w14:paraId="5D1BD0C1" w14:textId="77777777" w:rsidR="00B776B6" w:rsidRPr="00BD3098" w:rsidRDefault="00B776B6" w:rsidP="00B776B6">
      <w:pPr>
        <w:rPr>
          <w:rFonts w:hint="eastAsia"/>
          <w:szCs w:val="21"/>
        </w:rPr>
      </w:pPr>
      <w:r w:rsidRPr="00BD3098">
        <w:rPr>
          <w:rFonts w:ascii="ＭＳ ゴシック" w:eastAsia="ＭＳ ゴシック" w:hAnsi="ＭＳ ゴシック" w:hint="eastAsia"/>
          <w:szCs w:val="21"/>
        </w:rPr>
        <w:t>第16条</w:t>
      </w:r>
      <w:r w:rsidRPr="00BD3098">
        <w:rPr>
          <w:rFonts w:hint="eastAsia"/>
          <w:szCs w:val="21"/>
        </w:rPr>
        <w:t>（退去と退去期間）</w:t>
      </w:r>
    </w:p>
    <w:p w14:paraId="0F247520" w14:textId="77777777" w:rsidR="00B776B6" w:rsidRPr="00BD3098" w:rsidRDefault="00B776B6" w:rsidP="00B776B6">
      <w:pPr>
        <w:pStyle w:val="a3"/>
        <w:ind w:left="0" w:firstLineChars="0" w:firstLine="0"/>
        <w:rPr>
          <w:rFonts w:hint="eastAsia"/>
          <w:sz w:val="21"/>
          <w:szCs w:val="21"/>
        </w:rPr>
      </w:pPr>
      <w:r w:rsidRPr="00BD3098">
        <w:rPr>
          <w:rFonts w:hint="eastAsia"/>
          <w:sz w:val="21"/>
          <w:szCs w:val="21"/>
        </w:rPr>
        <w:t xml:space="preserve">　</w:t>
      </w:r>
      <w:r>
        <w:rPr>
          <w:rFonts w:hint="eastAsia"/>
          <w:sz w:val="21"/>
          <w:szCs w:val="21"/>
        </w:rPr>
        <w:t>使用者が以下</w:t>
      </w:r>
      <w:r w:rsidRPr="00BD3098">
        <w:rPr>
          <w:rFonts w:hint="eastAsia"/>
          <w:sz w:val="21"/>
          <w:szCs w:val="21"/>
        </w:rPr>
        <w:t>のいずれかに該当するときは、次に定める期間内に借り上げ社宅を退去しなければならない。</w:t>
      </w:r>
    </w:p>
    <w:p w14:paraId="04AE0D84"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hint="eastAsia"/>
          <w:sz w:val="21"/>
          <w:szCs w:val="21"/>
        </w:rPr>
        <w:t xml:space="preserve">　①</w:t>
      </w:r>
      <w:r w:rsidRPr="00BD3098">
        <w:rPr>
          <w:rFonts w:ascii="ＭＳ 明朝" w:hAnsi="ＭＳ 明朝" w:hint="eastAsia"/>
          <w:sz w:val="21"/>
          <w:szCs w:val="21"/>
        </w:rPr>
        <w:t>前条により退去を命令されたとき　1週間以内</w:t>
      </w:r>
    </w:p>
    <w:p w14:paraId="24493FF8"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t xml:space="preserve">　②</w:t>
      </w:r>
      <w:r w:rsidRPr="00BD3098">
        <w:rPr>
          <w:rFonts w:ascii="ＭＳ 明朝" w:hAnsi="ＭＳ 明朝" w:hint="eastAsia"/>
          <w:sz w:val="21"/>
          <w:szCs w:val="21"/>
        </w:rPr>
        <w:t>会社を懲戒解雇されたとき　　　　1週間以内</w:t>
      </w:r>
    </w:p>
    <w:p w14:paraId="2927DDB8"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t xml:space="preserve">　③</w:t>
      </w:r>
      <w:r w:rsidRPr="00BD3098">
        <w:rPr>
          <w:rFonts w:ascii="ＭＳ 明朝" w:hAnsi="ＭＳ 明朝" w:hint="eastAsia"/>
          <w:sz w:val="21"/>
          <w:szCs w:val="21"/>
        </w:rPr>
        <w:t>自己都合で退職したとき　　　　　1週間以内</w:t>
      </w:r>
    </w:p>
    <w:p w14:paraId="7971A066"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t xml:space="preserve">　④</w:t>
      </w:r>
      <w:r w:rsidRPr="00BD3098">
        <w:rPr>
          <w:rFonts w:ascii="ＭＳ 明朝" w:hAnsi="ＭＳ 明朝" w:hint="eastAsia"/>
          <w:sz w:val="21"/>
          <w:szCs w:val="21"/>
        </w:rPr>
        <w:t>転勤を命令されたとき　　　　　　2週間以内</w:t>
      </w:r>
    </w:p>
    <w:p w14:paraId="172370FA"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t xml:space="preserve">　⑤</w:t>
      </w:r>
      <w:r w:rsidRPr="00BD3098">
        <w:rPr>
          <w:rFonts w:ascii="ＭＳ 明朝" w:hAnsi="ＭＳ 明朝" w:hint="eastAsia"/>
          <w:sz w:val="21"/>
          <w:szCs w:val="21"/>
        </w:rPr>
        <w:t>定年退職したとき　　　　　　　　1ヵ月以内</w:t>
      </w:r>
    </w:p>
    <w:p w14:paraId="45B1ED7A"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t xml:space="preserve">　⑥</w:t>
      </w:r>
      <w:r w:rsidRPr="00BD3098">
        <w:rPr>
          <w:rFonts w:ascii="ＭＳ 明朝" w:hAnsi="ＭＳ 明朝" w:hint="eastAsia"/>
          <w:sz w:val="21"/>
          <w:szCs w:val="21"/>
        </w:rPr>
        <w:t>会社都合により退職したとき　　　1ヵ月以内</w:t>
      </w:r>
    </w:p>
    <w:p w14:paraId="55F0462C"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lastRenderedPageBreak/>
        <w:t xml:space="preserve">　⑦</w:t>
      </w:r>
      <w:r w:rsidRPr="00BD3098">
        <w:rPr>
          <w:rFonts w:ascii="ＭＳ 明朝" w:hAnsi="ＭＳ 明朝" w:hint="eastAsia"/>
          <w:sz w:val="21"/>
          <w:szCs w:val="21"/>
        </w:rPr>
        <w:t>死亡したとき　　　　　　　　　　1ヵ月以内</w:t>
      </w:r>
    </w:p>
    <w:p w14:paraId="7DC0F28D" w14:textId="77777777" w:rsidR="00B776B6" w:rsidRPr="00BD3098" w:rsidRDefault="00B776B6" w:rsidP="00B776B6">
      <w:pPr>
        <w:pStyle w:val="1"/>
        <w:ind w:leftChars="0" w:left="210" w:hangingChars="100" w:hanging="210"/>
        <w:rPr>
          <w:rFonts w:ascii="ＭＳ 明朝" w:hAnsi="ＭＳ 明朝" w:hint="eastAsia"/>
          <w:sz w:val="21"/>
          <w:szCs w:val="21"/>
        </w:rPr>
      </w:pPr>
      <w:r>
        <w:rPr>
          <w:rFonts w:ascii="ＭＳ 明朝" w:hAnsi="ＭＳ 明朝" w:hint="eastAsia"/>
          <w:sz w:val="21"/>
          <w:szCs w:val="21"/>
        </w:rPr>
        <w:t xml:space="preserve">　⑧</w:t>
      </w:r>
      <w:r w:rsidRPr="00BD3098">
        <w:rPr>
          <w:rFonts w:ascii="ＭＳ 明朝" w:hAnsi="ＭＳ 明朝" w:hint="eastAsia"/>
          <w:sz w:val="21"/>
          <w:szCs w:val="21"/>
        </w:rPr>
        <w:t>入居期限が満了したとき　　　　　2週間以内</w:t>
      </w:r>
    </w:p>
    <w:p w14:paraId="6E2612FD" w14:textId="77777777" w:rsidR="00B776B6" w:rsidRPr="00BD3098" w:rsidRDefault="00B776B6" w:rsidP="00B776B6">
      <w:pPr>
        <w:rPr>
          <w:rFonts w:hint="eastAsia"/>
          <w:szCs w:val="21"/>
        </w:rPr>
      </w:pPr>
    </w:p>
    <w:p w14:paraId="45B37935" w14:textId="77777777" w:rsidR="00B776B6" w:rsidRPr="00BD3098" w:rsidRDefault="00B776B6" w:rsidP="00B776B6">
      <w:pPr>
        <w:rPr>
          <w:rFonts w:hint="eastAsia"/>
          <w:szCs w:val="21"/>
        </w:rPr>
      </w:pPr>
      <w:r w:rsidRPr="00BD3098">
        <w:rPr>
          <w:rFonts w:ascii="ＭＳ ゴシック" w:eastAsia="ＭＳ ゴシック" w:hAnsi="ＭＳ ゴシック" w:hint="eastAsia"/>
          <w:szCs w:val="21"/>
        </w:rPr>
        <w:t>第17条</w:t>
      </w:r>
      <w:r w:rsidRPr="00BD3098">
        <w:rPr>
          <w:rFonts w:hint="eastAsia"/>
          <w:szCs w:val="21"/>
        </w:rPr>
        <w:t>（原状回復義務）</w:t>
      </w:r>
    </w:p>
    <w:p w14:paraId="113DC57E" w14:textId="77777777" w:rsidR="00B776B6" w:rsidRPr="00BD3098" w:rsidRDefault="00B776B6" w:rsidP="00B776B6">
      <w:pPr>
        <w:pStyle w:val="a3"/>
        <w:ind w:leftChars="5" w:left="10" w:firstLineChars="0" w:firstLine="0"/>
        <w:rPr>
          <w:rFonts w:hint="eastAsia"/>
          <w:sz w:val="21"/>
          <w:szCs w:val="21"/>
        </w:rPr>
      </w:pPr>
      <w:r w:rsidRPr="00BD3098">
        <w:rPr>
          <w:rFonts w:hint="eastAsia"/>
          <w:sz w:val="21"/>
          <w:szCs w:val="21"/>
        </w:rPr>
        <w:t xml:space="preserve">　</w:t>
      </w:r>
      <w:r>
        <w:rPr>
          <w:rFonts w:hint="eastAsia"/>
          <w:sz w:val="21"/>
          <w:szCs w:val="21"/>
        </w:rPr>
        <w:t>使用者は、借</w:t>
      </w:r>
      <w:r w:rsidRPr="00BD3098">
        <w:rPr>
          <w:rFonts w:hint="eastAsia"/>
          <w:sz w:val="21"/>
          <w:szCs w:val="21"/>
        </w:rPr>
        <w:t>上げ社宅を退去するときは、</w:t>
      </w:r>
      <w:r>
        <w:rPr>
          <w:rFonts w:hint="eastAsia"/>
          <w:sz w:val="21"/>
          <w:szCs w:val="21"/>
        </w:rPr>
        <w:t>使用</w:t>
      </w:r>
      <w:r w:rsidRPr="00BD3098">
        <w:rPr>
          <w:rFonts w:hint="eastAsia"/>
          <w:sz w:val="21"/>
          <w:szCs w:val="21"/>
        </w:rPr>
        <w:t>者の責に</w:t>
      </w:r>
      <w:r>
        <w:rPr>
          <w:rFonts w:hint="eastAsia"/>
          <w:sz w:val="21"/>
          <w:szCs w:val="21"/>
        </w:rPr>
        <w:t>帰すべき事由に</w:t>
      </w:r>
      <w:r w:rsidRPr="00BD3098">
        <w:rPr>
          <w:rFonts w:hint="eastAsia"/>
          <w:sz w:val="21"/>
          <w:szCs w:val="21"/>
        </w:rPr>
        <w:t>よる損傷、汚れ等を自己の費用で原状に回復しなければならない。</w:t>
      </w:r>
    </w:p>
    <w:p w14:paraId="09CE2115" w14:textId="77777777" w:rsidR="00B776B6" w:rsidRPr="00490AD3" w:rsidRDefault="00B776B6" w:rsidP="00B776B6">
      <w:pPr>
        <w:rPr>
          <w:rFonts w:hint="eastAsia"/>
          <w:szCs w:val="21"/>
        </w:rPr>
      </w:pPr>
    </w:p>
    <w:p w14:paraId="43D7DFD8" w14:textId="77777777" w:rsidR="00B776B6" w:rsidRPr="00BD3098" w:rsidRDefault="00B776B6" w:rsidP="00B776B6">
      <w:pPr>
        <w:rPr>
          <w:rFonts w:hint="eastAsia"/>
          <w:szCs w:val="21"/>
        </w:rPr>
      </w:pPr>
      <w:r w:rsidRPr="00BD3098">
        <w:rPr>
          <w:rFonts w:ascii="ＭＳ ゴシック" w:eastAsia="ＭＳ ゴシック" w:hAnsi="ＭＳ ゴシック" w:hint="eastAsia"/>
          <w:szCs w:val="21"/>
        </w:rPr>
        <w:t>第18条</w:t>
      </w:r>
      <w:r w:rsidRPr="00BD3098">
        <w:rPr>
          <w:rFonts w:hint="eastAsia"/>
          <w:szCs w:val="21"/>
        </w:rPr>
        <w:t>（退去届）</w:t>
      </w:r>
    </w:p>
    <w:p w14:paraId="4BB34AAB" w14:textId="77777777" w:rsidR="00B776B6" w:rsidRPr="00BD3098" w:rsidRDefault="00B776B6" w:rsidP="00B776B6">
      <w:pPr>
        <w:pStyle w:val="a3"/>
        <w:ind w:leftChars="5" w:left="10" w:firstLineChars="100" w:firstLine="210"/>
        <w:rPr>
          <w:rFonts w:hint="eastAsia"/>
          <w:sz w:val="21"/>
          <w:szCs w:val="21"/>
        </w:rPr>
      </w:pPr>
      <w:r>
        <w:rPr>
          <w:rFonts w:hint="eastAsia"/>
          <w:sz w:val="21"/>
          <w:szCs w:val="21"/>
        </w:rPr>
        <w:t>使用者は、借</w:t>
      </w:r>
      <w:r w:rsidRPr="00BD3098">
        <w:rPr>
          <w:rFonts w:hint="eastAsia"/>
          <w:sz w:val="21"/>
          <w:szCs w:val="21"/>
        </w:rPr>
        <w:t>上げ社宅を退去するときは、退去日の</w:t>
      </w:r>
      <w:r w:rsidRPr="00BD3098">
        <w:rPr>
          <w:rFonts w:hint="eastAsia"/>
          <w:sz w:val="21"/>
          <w:szCs w:val="21"/>
        </w:rPr>
        <w:t>1</w:t>
      </w:r>
      <w:r w:rsidRPr="00BD3098">
        <w:rPr>
          <w:rFonts w:hint="eastAsia"/>
          <w:sz w:val="21"/>
          <w:szCs w:val="21"/>
        </w:rPr>
        <w:t>週間前までに総務部に「借上げ社宅退去届」を提出しなければならない。</w:t>
      </w:r>
    </w:p>
    <w:p w14:paraId="38445CDC" w14:textId="77777777" w:rsidR="00B776B6" w:rsidRPr="00490AD3" w:rsidRDefault="00B776B6" w:rsidP="00B776B6">
      <w:pPr>
        <w:rPr>
          <w:rFonts w:hint="eastAsia"/>
          <w:szCs w:val="21"/>
        </w:rPr>
      </w:pPr>
    </w:p>
    <w:p w14:paraId="31AB3C7D" w14:textId="77777777" w:rsidR="00B776B6" w:rsidRPr="00BD3098" w:rsidRDefault="00B776B6" w:rsidP="00B776B6">
      <w:pPr>
        <w:rPr>
          <w:rFonts w:hint="eastAsia"/>
          <w:szCs w:val="21"/>
        </w:rPr>
      </w:pPr>
      <w:r w:rsidRPr="00BD3098">
        <w:rPr>
          <w:rFonts w:ascii="ＭＳ ゴシック" w:eastAsia="ＭＳ ゴシック" w:hAnsi="ＭＳ ゴシック" w:hint="eastAsia"/>
          <w:szCs w:val="21"/>
        </w:rPr>
        <w:t>第19条</w:t>
      </w:r>
      <w:r w:rsidRPr="00BD3098">
        <w:rPr>
          <w:rFonts w:hint="eastAsia"/>
          <w:szCs w:val="21"/>
        </w:rPr>
        <w:t>（立ち会い）</w:t>
      </w:r>
    </w:p>
    <w:p w14:paraId="113C55B7" w14:textId="77777777" w:rsidR="00B776B6" w:rsidRPr="00BD3098" w:rsidRDefault="00B776B6" w:rsidP="00B776B6">
      <w:pPr>
        <w:pStyle w:val="a3"/>
        <w:ind w:left="210" w:hanging="210"/>
        <w:rPr>
          <w:rFonts w:hint="eastAsia"/>
          <w:sz w:val="21"/>
          <w:szCs w:val="21"/>
        </w:rPr>
      </w:pPr>
      <w:r>
        <w:rPr>
          <w:rFonts w:hint="eastAsia"/>
          <w:sz w:val="21"/>
          <w:szCs w:val="21"/>
        </w:rPr>
        <w:t xml:space="preserve">　借</w:t>
      </w:r>
      <w:r w:rsidRPr="00BD3098">
        <w:rPr>
          <w:rFonts w:hint="eastAsia"/>
          <w:sz w:val="21"/>
          <w:szCs w:val="21"/>
        </w:rPr>
        <w:t>上げ社宅の退去は、会社の立ち会いのもとに行うものとする。</w:t>
      </w:r>
    </w:p>
    <w:p w14:paraId="52B0F9D6" w14:textId="77777777" w:rsidR="00B776B6" w:rsidRPr="00490AD3" w:rsidRDefault="00B776B6" w:rsidP="00B776B6">
      <w:pPr>
        <w:rPr>
          <w:rFonts w:hint="eastAsia"/>
          <w:szCs w:val="21"/>
        </w:rPr>
      </w:pPr>
    </w:p>
    <w:p w14:paraId="6A6D74F6" w14:textId="77777777" w:rsidR="00B776B6" w:rsidRPr="00BD3098" w:rsidRDefault="00B776B6" w:rsidP="00B776B6">
      <w:pPr>
        <w:rPr>
          <w:rFonts w:hint="eastAsia"/>
          <w:szCs w:val="21"/>
        </w:rPr>
      </w:pPr>
      <w:r w:rsidRPr="00BD3098">
        <w:rPr>
          <w:rFonts w:ascii="ＭＳ ゴシック" w:eastAsia="ＭＳ ゴシック" w:hAnsi="ＭＳ ゴシック" w:hint="eastAsia"/>
          <w:szCs w:val="21"/>
        </w:rPr>
        <w:t>第20条</w:t>
      </w:r>
      <w:r w:rsidRPr="00BD3098">
        <w:rPr>
          <w:rFonts w:hint="eastAsia"/>
          <w:szCs w:val="21"/>
        </w:rPr>
        <w:t>（立ち退き料、引越料の支給）</w:t>
      </w:r>
    </w:p>
    <w:p w14:paraId="042CE2A1" w14:textId="77777777" w:rsidR="00B776B6" w:rsidRPr="00BD3098" w:rsidRDefault="00B776B6" w:rsidP="00B776B6">
      <w:pPr>
        <w:pStyle w:val="a3"/>
        <w:ind w:left="210" w:hanging="210"/>
        <w:rPr>
          <w:rFonts w:hint="eastAsia"/>
          <w:sz w:val="21"/>
          <w:szCs w:val="21"/>
        </w:rPr>
      </w:pPr>
      <w:r w:rsidRPr="00BD3098">
        <w:rPr>
          <w:rFonts w:hint="eastAsia"/>
          <w:sz w:val="21"/>
          <w:szCs w:val="21"/>
        </w:rPr>
        <w:t xml:space="preserve">　会社は、借上げ社宅からの立ち退き料および引越料は一切支給しない。</w:t>
      </w:r>
    </w:p>
    <w:p w14:paraId="48FEE51F" w14:textId="77777777" w:rsidR="00B776B6" w:rsidRPr="00490AD3" w:rsidRDefault="00B776B6" w:rsidP="00B776B6">
      <w:pPr>
        <w:rPr>
          <w:rFonts w:hint="eastAsia"/>
          <w:szCs w:val="21"/>
        </w:rPr>
      </w:pPr>
    </w:p>
    <w:p w14:paraId="75A8BDA9" w14:textId="77777777" w:rsidR="00B776B6" w:rsidRPr="00BD3098" w:rsidRDefault="00B776B6" w:rsidP="00B776B6">
      <w:pPr>
        <w:rPr>
          <w:rFonts w:hint="eastAsia"/>
          <w:szCs w:val="21"/>
        </w:rPr>
      </w:pPr>
    </w:p>
    <w:p w14:paraId="6580EFB5" w14:textId="77777777" w:rsidR="00B776B6" w:rsidRPr="00610C0D" w:rsidRDefault="00B776B6" w:rsidP="00B776B6">
      <w:pPr>
        <w:jc w:val="center"/>
        <w:rPr>
          <w:rFonts w:ascii="ＭＳ ゴシック" w:eastAsia="ＭＳ ゴシック" w:hAnsi="ＭＳ ゴシック" w:hint="eastAsia"/>
          <w:szCs w:val="21"/>
        </w:rPr>
      </w:pPr>
      <w:r w:rsidRPr="00610C0D">
        <w:rPr>
          <w:rFonts w:ascii="ＭＳ ゴシック" w:eastAsia="ＭＳ ゴシック" w:hAnsi="ＭＳ ゴシック" w:hint="eastAsia"/>
          <w:szCs w:val="21"/>
        </w:rPr>
        <w:t>付　則</w:t>
      </w:r>
    </w:p>
    <w:p w14:paraId="1E78E193" w14:textId="77777777" w:rsidR="00B776B6" w:rsidRDefault="00B776B6" w:rsidP="00B776B6">
      <w:pPr>
        <w:rPr>
          <w:rFonts w:hint="eastAsia"/>
          <w:szCs w:val="21"/>
        </w:rPr>
      </w:pPr>
    </w:p>
    <w:p w14:paraId="1E7290AF" w14:textId="059CAA75" w:rsidR="00B776B6" w:rsidRPr="00BD3098" w:rsidRDefault="00B776B6" w:rsidP="00B776B6">
      <w:pPr>
        <w:jc w:val="center"/>
        <w:rPr>
          <w:szCs w:val="21"/>
        </w:rPr>
      </w:pPr>
      <w:r>
        <w:rPr>
          <w:rFonts w:hint="eastAsia"/>
          <w:szCs w:val="21"/>
        </w:rPr>
        <w:t>この規程は、</w:t>
      </w:r>
      <w:r w:rsidR="00521406">
        <w:rPr>
          <w:rFonts w:hint="eastAsia"/>
          <w:szCs w:val="21"/>
        </w:rPr>
        <w:t>令和</w:t>
      </w:r>
      <w:r>
        <w:rPr>
          <w:rFonts w:hint="eastAsia"/>
          <w:szCs w:val="21"/>
        </w:rPr>
        <w:t xml:space="preserve">　年　月　</w:t>
      </w:r>
      <w:r w:rsidRPr="00BD3098">
        <w:rPr>
          <w:rFonts w:hint="eastAsia"/>
          <w:szCs w:val="21"/>
        </w:rPr>
        <w:t>日から施行する。</w:t>
      </w:r>
    </w:p>
    <w:p w14:paraId="2C25399B" w14:textId="77777777" w:rsidR="00B776B6" w:rsidRPr="00490AD3" w:rsidRDefault="00B776B6" w:rsidP="00B776B6">
      <w:pPr>
        <w:jc w:val="center"/>
        <w:rPr>
          <w:rFonts w:hint="eastAsia"/>
          <w:szCs w:val="21"/>
        </w:rPr>
      </w:pPr>
    </w:p>
    <w:p w14:paraId="2B1FB358" w14:textId="77777777" w:rsidR="00977AB2" w:rsidRPr="00B776B6" w:rsidRDefault="00977AB2"/>
    <w:sectPr w:rsidR="00977AB2" w:rsidRPr="00B776B6" w:rsidSect="00B776B6">
      <w:footerReference w:type="even" r:id="rId7"/>
      <w:footerReference w:type="default" r:id="rId8"/>
      <w:pgSz w:w="11906" w:h="16838" w:code="9"/>
      <w:pgMar w:top="1418" w:right="1701" w:bottom="1701"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DB32" w14:textId="77777777" w:rsidR="00536252" w:rsidRDefault="00536252">
      <w:r>
        <w:separator/>
      </w:r>
    </w:p>
  </w:endnote>
  <w:endnote w:type="continuationSeparator" w:id="0">
    <w:p w14:paraId="160E85A4" w14:textId="77777777" w:rsidR="00536252" w:rsidRDefault="0053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2E32" w14:textId="77777777" w:rsidR="00B776B6" w:rsidRDefault="00B776B6" w:rsidP="00B776B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ED0A7B" w14:textId="77777777" w:rsidR="00B776B6" w:rsidRDefault="00B776B6" w:rsidP="00B776B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D7CD" w14:textId="77777777" w:rsidR="00B776B6" w:rsidRDefault="00B776B6" w:rsidP="00B776B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B53FD">
      <w:rPr>
        <w:rStyle w:val="a6"/>
        <w:noProof/>
      </w:rPr>
      <w:t>3</w:t>
    </w:r>
    <w:r>
      <w:rPr>
        <w:rStyle w:val="a6"/>
      </w:rPr>
      <w:fldChar w:fldCharType="end"/>
    </w:r>
  </w:p>
  <w:p w14:paraId="3C8F9017" w14:textId="77777777" w:rsidR="00B776B6" w:rsidRDefault="00B776B6" w:rsidP="00B776B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0E1B" w14:textId="77777777" w:rsidR="00536252" w:rsidRDefault="00536252">
      <w:r>
        <w:separator/>
      </w:r>
    </w:p>
  </w:footnote>
  <w:footnote w:type="continuationSeparator" w:id="0">
    <w:p w14:paraId="5584AE7C" w14:textId="77777777" w:rsidR="00536252" w:rsidRDefault="0053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8AAB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446027"/>
    <w:multiLevelType w:val="hybridMultilevel"/>
    <w:tmpl w:val="B15A7BE6"/>
    <w:lvl w:ilvl="0" w:tplc="9ED035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6"/>
    <w:rsid w:val="001B53FD"/>
    <w:rsid w:val="00521406"/>
    <w:rsid w:val="00536252"/>
    <w:rsid w:val="006B0BDF"/>
    <w:rsid w:val="00945939"/>
    <w:rsid w:val="00977AB2"/>
    <w:rsid w:val="00B776B6"/>
    <w:rsid w:val="00E7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953E31B"/>
  <w14:defaultImageDpi w14:val="300"/>
  <w15:chartTrackingRefBased/>
  <w15:docId w15:val="{422B51FE-9188-4EF6-92D9-FDAFFAF1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6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next w:val="a"/>
    <w:rsid w:val="00B776B6"/>
    <w:pPr>
      <w:ind w:left="243" w:hangingChars="100" w:hanging="243"/>
    </w:pPr>
    <w:rPr>
      <w:sz w:val="22"/>
      <w:szCs w:val="22"/>
    </w:rPr>
  </w:style>
  <w:style w:type="paragraph" w:customStyle="1" w:styleId="1">
    <w:name w:val="項目(1)"/>
    <w:basedOn w:val="a"/>
    <w:next w:val="a"/>
    <w:rsid w:val="00B776B6"/>
    <w:pPr>
      <w:ind w:leftChars="200" w:left="972" w:hangingChars="200" w:hanging="486"/>
    </w:pPr>
    <w:rPr>
      <w:sz w:val="22"/>
      <w:szCs w:val="22"/>
    </w:rPr>
  </w:style>
  <w:style w:type="paragraph" w:styleId="a4">
    <w:name w:val="footer"/>
    <w:basedOn w:val="a"/>
    <w:link w:val="a5"/>
    <w:rsid w:val="00B776B6"/>
    <w:pPr>
      <w:tabs>
        <w:tab w:val="center" w:pos="4252"/>
        <w:tab w:val="right" w:pos="8504"/>
      </w:tabs>
      <w:snapToGrid w:val="0"/>
    </w:pPr>
  </w:style>
  <w:style w:type="character" w:customStyle="1" w:styleId="a5">
    <w:name w:val="フッター (文字)"/>
    <w:link w:val="a4"/>
    <w:rsid w:val="00B776B6"/>
    <w:rPr>
      <w:rFonts w:ascii="Century" w:eastAsia="ＭＳ 明朝" w:hAnsi="Century" w:cs="Times New Roman"/>
      <w:szCs w:val="24"/>
    </w:rPr>
  </w:style>
  <w:style w:type="character" w:styleId="a6">
    <w:name w:val="page number"/>
    <w:basedOn w:val="a0"/>
    <w:rsid w:val="00B776B6"/>
  </w:style>
  <w:style w:type="paragraph" w:styleId="a7">
    <w:name w:val="header"/>
    <w:basedOn w:val="a"/>
    <w:link w:val="a8"/>
    <w:uiPriority w:val="99"/>
    <w:unhideWhenUsed/>
    <w:rsid w:val="001B53FD"/>
    <w:pPr>
      <w:tabs>
        <w:tab w:val="center" w:pos="4252"/>
        <w:tab w:val="right" w:pos="8504"/>
      </w:tabs>
      <w:snapToGrid w:val="0"/>
    </w:pPr>
  </w:style>
  <w:style w:type="character" w:customStyle="1" w:styleId="a8">
    <w:name w:val="ヘッダー (文字)"/>
    <w:link w:val="a7"/>
    <w:uiPriority w:val="99"/>
    <w:rsid w:val="001B53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借上げ社宅管理規程</vt:lpstr>
    </vt:vector>
  </TitlesOfParts>
  <Manager/>
  <Company/>
  <LinksUpToDate>false</LinksUpToDate>
  <CharactersWithSpaces>1824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借上げ社宅管理規程</dc:title>
  <dc:subject/>
  <dc:creator>t</dc:creator>
  <cp:keywords/>
  <dc:description/>
  <cp:lastModifiedBy>t</cp:lastModifiedBy>
  <cp:revision>2</cp:revision>
  <dcterms:created xsi:type="dcterms:W3CDTF">2021-06-20T16:22:00Z</dcterms:created>
  <dcterms:modified xsi:type="dcterms:W3CDTF">2021-06-20T16:22:00Z</dcterms:modified>
  <cp:category/>
</cp:coreProperties>
</file>