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2A95" w14:textId="77777777" w:rsidR="00E71C66" w:rsidRDefault="00E71C66" w:rsidP="00E71C66">
      <w:pPr>
        <w:spacing w:line="360" w:lineRule="atLeast"/>
        <w:ind w:left="1236" w:right="1648"/>
      </w:pPr>
    </w:p>
    <w:p w14:paraId="56AB4D0D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t xml:space="preserve">                          </w:t>
      </w:r>
      <w:bookmarkStart w:id="0" w:name="OLE_LINK9"/>
      <w:bookmarkStart w:id="1" w:name="OLE_LINK10"/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仕入会計要領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  <w:bookmarkEnd w:id="0"/>
      <w:bookmarkEnd w:id="1"/>
    </w:p>
    <w:p w14:paraId="04B7CB09" w14:textId="77777777" w:rsidR="00E71C66" w:rsidRDefault="00E71C66" w:rsidP="00E71C66">
      <w:pPr>
        <w:spacing w:line="360" w:lineRule="atLeast"/>
        <w:ind w:left="1236" w:right="1648"/>
      </w:pPr>
    </w:p>
    <w:p w14:paraId="19F4CD8C" w14:textId="77777777" w:rsidR="00E71C66" w:rsidRDefault="00E71C66" w:rsidP="00E71C66">
      <w:pPr>
        <w:spacing w:line="360" w:lineRule="atLeast"/>
        <w:ind w:left="1236" w:right="1648"/>
      </w:pPr>
    </w:p>
    <w:p w14:paraId="5F7E2CF4" w14:textId="77777777" w:rsidR="00E71C66" w:rsidRDefault="00E71C66" w:rsidP="00E71C66">
      <w:pPr>
        <w:spacing w:line="360" w:lineRule="atLeast"/>
        <w:ind w:left="1236" w:right="1648"/>
      </w:pPr>
      <w:r>
        <w:rPr>
          <w:rFonts w:hint="eastAsia"/>
        </w:rPr>
        <w:t>（目</w:t>
      </w:r>
      <w:r>
        <w:rPr>
          <w:rFonts w:cs="Times New Roman"/>
        </w:rPr>
        <w:t xml:space="preserve">    </w:t>
      </w:r>
      <w:r>
        <w:rPr>
          <w:rFonts w:hint="eastAsia"/>
        </w:rPr>
        <w:t>的）</w:t>
      </w:r>
    </w:p>
    <w:p w14:paraId="068F7638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第１条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この要領は、経理規程第６章第</w:t>
      </w:r>
      <w:r>
        <w:rPr>
          <w:rFonts w:cs="Times New Roman"/>
        </w:rPr>
        <w:t>15</w:t>
      </w:r>
      <w:r>
        <w:rPr>
          <w:rFonts w:hint="eastAsia"/>
        </w:rPr>
        <w:t>条の規定に基づき、仕入会計に</w:t>
      </w:r>
      <w:r>
        <w:rPr>
          <w:rFonts w:cs="Times New Roman"/>
        </w:rPr>
        <w:t xml:space="preserve">        </w:t>
      </w:r>
      <w:r>
        <w:rPr>
          <w:rFonts w:hint="eastAsia"/>
        </w:rPr>
        <w:t>関する取扱いを定めたものである。</w:t>
      </w:r>
    </w:p>
    <w:p w14:paraId="48B6F332" w14:textId="77777777" w:rsidR="00E71C66" w:rsidRDefault="00E71C66" w:rsidP="00E71C66">
      <w:pPr>
        <w:spacing w:line="360" w:lineRule="atLeast"/>
        <w:ind w:left="1236" w:right="1648"/>
      </w:pPr>
    </w:p>
    <w:p w14:paraId="2D9CAF7D" w14:textId="77777777" w:rsidR="00E71C66" w:rsidRDefault="00E71C66" w:rsidP="00E71C66">
      <w:pPr>
        <w:spacing w:line="360" w:lineRule="atLeast"/>
        <w:ind w:left="1236" w:right="1648"/>
      </w:pPr>
      <w:r>
        <w:rPr>
          <w:rFonts w:hint="eastAsia"/>
        </w:rPr>
        <w:t>（仕入計上の基準）</w:t>
      </w:r>
    </w:p>
    <w:p w14:paraId="6F051E95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第２条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商品の仕入計上基準は、検収時点とする。</w:t>
      </w:r>
    </w:p>
    <w:p w14:paraId="3273219B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２．前項のほか、仕入返品を行うときは現品発送時点で返品処理する</w:t>
      </w:r>
      <w:r>
        <w:rPr>
          <w:rFonts w:cs="Times New Roman"/>
        </w:rPr>
        <w:t xml:space="preserve">        </w:t>
      </w:r>
      <w:r>
        <w:rPr>
          <w:rFonts w:hint="eastAsia"/>
        </w:rPr>
        <w:t>ものとする。</w:t>
      </w:r>
    </w:p>
    <w:p w14:paraId="05DD0B4F" w14:textId="77777777" w:rsidR="00E71C66" w:rsidRDefault="00E71C66" w:rsidP="00E71C66">
      <w:pPr>
        <w:spacing w:line="360" w:lineRule="atLeast"/>
        <w:ind w:left="1236" w:right="1648"/>
      </w:pPr>
    </w:p>
    <w:p w14:paraId="0C077A91" w14:textId="77777777" w:rsidR="00E71C66" w:rsidRDefault="00E71C66" w:rsidP="00E71C66">
      <w:pPr>
        <w:spacing w:line="360" w:lineRule="atLeast"/>
        <w:ind w:left="1236" w:right="1648"/>
      </w:pPr>
      <w:r>
        <w:rPr>
          <w:rFonts w:hint="eastAsia"/>
        </w:rPr>
        <w:t>（仕入価額）</w:t>
      </w:r>
    </w:p>
    <w:p w14:paraId="15F5CE3E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第３条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商品の仕入価額は、原則として購買価額とする。</w:t>
      </w:r>
    </w:p>
    <w:p w14:paraId="11F5D188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２．前項の場合において仕入割戻しまたは仕入返品があったときは、</w:t>
      </w:r>
    </w:p>
    <w:p w14:paraId="1E73F9F1" w14:textId="77777777" w:rsidR="00E71C66" w:rsidRDefault="00E71C66" w:rsidP="00E71C66">
      <w:pPr>
        <w:spacing w:line="360" w:lineRule="atLeast"/>
        <w:ind w:left="1030" w:right="1648"/>
      </w:pPr>
      <w:r>
        <w:rPr>
          <w:rFonts w:cs="Times New Roman"/>
        </w:rPr>
        <w:t xml:space="preserve">          </w:t>
      </w:r>
      <w:r>
        <w:rPr>
          <w:rFonts w:hint="eastAsia"/>
        </w:rPr>
        <w:t>原則として仕入価額から控除するものとする。</w:t>
      </w:r>
    </w:p>
    <w:p w14:paraId="62485A7B" w14:textId="77777777" w:rsidR="00E71C66" w:rsidRDefault="00E71C66" w:rsidP="00E71C66">
      <w:pPr>
        <w:spacing w:line="360" w:lineRule="atLeast"/>
        <w:ind w:left="1236" w:right="1648"/>
      </w:pPr>
    </w:p>
    <w:p w14:paraId="0CC408EA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（買掛金）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</w:p>
    <w:p w14:paraId="57969F85" w14:textId="77777777" w:rsidR="00E71C66" w:rsidRDefault="00E71C66" w:rsidP="00E71C66">
      <w:pPr>
        <w:spacing w:line="360" w:lineRule="atLeast"/>
        <w:ind w:left="1236" w:right="1648"/>
      </w:pPr>
      <w:r>
        <w:rPr>
          <w:rFonts w:hint="eastAsia"/>
        </w:rPr>
        <w:t>第</w:t>
      </w:r>
      <w:r>
        <w:rPr>
          <w:rFonts w:cs="Times New Roman"/>
        </w:rPr>
        <w:t xml:space="preserve">  4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商品仕入れの事務は、商品管理部○○○○課で行う。</w:t>
      </w:r>
    </w:p>
    <w:p w14:paraId="48729918" w14:textId="77777777" w:rsidR="00E71C66" w:rsidRDefault="00E71C66" w:rsidP="00E71C66">
      <w:pPr>
        <w:spacing w:line="360" w:lineRule="atLeast"/>
        <w:ind w:left="1442" w:right="1442"/>
      </w:pPr>
      <w:r>
        <w:rPr>
          <w:rFonts w:cs="Times New Roman"/>
        </w:rPr>
        <w:t xml:space="preserve">    </w:t>
      </w:r>
      <w:r>
        <w:rPr>
          <w:rFonts w:hint="eastAsia"/>
        </w:rPr>
        <w:t>２．前項の○○○○課は、商品を仕入れるときに発生した買掛金に</w:t>
      </w:r>
      <w:proofErr w:type="gramStart"/>
      <w:r>
        <w:rPr>
          <w:rFonts w:hint="eastAsia"/>
        </w:rPr>
        <w:t>つ</w:t>
      </w:r>
      <w:proofErr w:type="gramEnd"/>
    </w:p>
    <w:p w14:paraId="6F67F725" w14:textId="77777777" w:rsidR="00E71C66" w:rsidRDefault="00E71C66" w:rsidP="00E71C66">
      <w:pPr>
        <w:spacing w:line="360" w:lineRule="atLeast"/>
        <w:ind w:left="1648" w:right="1648"/>
      </w:pPr>
      <w:r>
        <w:rPr>
          <w:rFonts w:cs="Times New Roman"/>
        </w:rPr>
        <w:t xml:space="preserve">    </w:t>
      </w:r>
      <w:r>
        <w:rPr>
          <w:rFonts w:hint="eastAsia"/>
        </w:rPr>
        <w:t>いて、当該仕入先別に記帳・整理し、支払のつど点検を</w:t>
      </w:r>
      <w:proofErr w:type="gramStart"/>
      <w:r>
        <w:rPr>
          <w:rFonts w:hint="eastAsia"/>
        </w:rPr>
        <w:t>行うととも</w:t>
      </w:r>
      <w:proofErr w:type="gramEnd"/>
      <w:r>
        <w:rPr>
          <w:rFonts w:cs="Times New Roman"/>
        </w:rPr>
        <w:t xml:space="preserve">    </w:t>
      </w:r>
      <w:r>
        <w:rPr>
          <w:rFonts w:hint="eastAsia"/>
        </w:rPr>
        <w:t>に、常にその残高を明確にしておかなければならない。</w:t>
      </w:r>
    </w:p>
    <w:p w14:paraId="028146F3" w14:textId="77777777" w:rsidR="00E71C66" w:rsidRDefault="00E71C66" w:rsidP="00E71C66">
      <w:pPr>
        <w:spacing w:line="360" w:lineRule="atLeast"/>
        <w:ind w:left="1236" w:right="1648"/>
      </w:pPr>
    </w:p>
    <w:p w14:paraId="348B792C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（前渡金）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</w:p>
    <w:p w14:paraId="65B45CDC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第５条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商品仕入れの際に</w:t>
      </w:r>
      <w:proofErr w:type="gramStart"/>
      <w:r>
        <w:rPr>
          <w:rFonts w:hint="eastAsia"/>
        </w:rPr>
        <w:t>前渡</w:t>
      </w:r>
      <w:proofErr w:type="gramEnd"/>
      <w:r>
        <w:rPr>
          <w:rFonts w:hint="eastAsia"/>
        </w:rPr>
        <w:t>金があるときは、前条と同様の取扱いと</w:t>
      </w:r>
      <w:proofErr w:type="gramStart"/>
      <w:r>
        <w:rPr>
          <w:rFonts w:hint="eastAsia"/>
        </w:rPr>
        <w:t>す</w:t>
      </w:r>
      <w:proofErr w:type="gramEnd"/>
      <w:r>
        <w:rPr>
          <w:rFonts w:cs="Times New Roman"/>
        </w:rPr>
        <w:t xml:space="preserve">        </w:t>
      </w:r>
      <w:r>
        <w:rPr>
          <w:rFonts w:hint="eastAsia"/>
        </w:rPr>
        <w:t>る。</w:t>
      </w:r>
    </w:p>
    <w:p w14:paraId="535B4687" w14:textId="77777777" w:rsidR="00E71C66" w:rsidRDefault="00E71C66" w:rsidP="00E71C66">
      <w:pPr>
        <w:spacing w:line="360" w:lineRule="atLeast"/>
        <w:ind w:left="1236" w:right="1648"/>
      </w:pPr>
    </w:p>
    <w:p w14:paraId="6FAD8461" w14:textId="77777777" w:rsidR="00E71C66" w:rsidRDefault="00E71C66" w:rsidP="00E71C66">
      <w:pPr>
        <w:spacing w:line="360" w:lineRule="atLeast"/>
        <w:ind w:left="1236" w:right="1648"/>
      </w:pPr>
      <w:r>
        <w:rPr>
          <w:rFonts w:hint="eastAsia"/>
        </w:rPr>
        <w:t>（関連規程）</w:t>
      </w:r>
    </w:p>
    <w:p w14:paraId="6EBC672F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第６条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その他商品の仕入れに関する事項は、別に定める購買管理規程</w:t>
      </w:r>
      <w:proofErr w:type="gramStart"/>
      <w:r>
        <w:rPr>
          <w:rFonts w:hint="eastAsia"/>
        </w:rPr>
        <w:t>お</w:t>
      </w:r>
      <w:proofErr w:type="gramEnd"/>
    </w:p>
    <w:p w14:paraId="4CCF7048" w14:textId="77777777" w:rsidR="00E71C66" w:rsidRDefault="00E71C66" w:rsidP="00E71C66">
      <w:pPr>
        <w:spacing w:line="360" w:lineRule="atLeast"/>
        <w:ind w:left="2060" w:right="1648"/>
      </w:pPr>
      <w:r>
        <w:rPr>
          <w:rFonts w:hint="eastAsia"/>
        </w:rPr>
        <w:t>よび商品仕入実施要領によるものとする。</w:t>
      </w:r>
    </w:p>
    <w:p w14:paraId="4D135DE3" w14:textId="77777777" w:rsidR="00E71C66" w:rsidRDefault="00E71C66" w:rsidP="00E71C66">
      <w:pPr>
        <w:spacing w:line="360" w:lineRule="atLeast"/>
        <w:ind w:left="1236" w:right="1648"/>
      </w:pPr>
    </w:p>
    <w:p w14:paraId="7B059E3C" w14:textId="77777777" w:rsidR="00E71C66" w:rsidRDefault="00E71C66" w:rsidP="00E71C66">
      <w:pPr>
        <w:spacing w:line="360" w:lineRule="atLeast"/>
        <w:ind w:left="1236" w:right="1648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21945CA9" w14:textId="77777777" w:rsidR="00E71C66" w:rsidRDefault="00E71C66" w:rsidP="00E71C66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第７条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この要領の改廃は、経理部長が立案し、管理本部長および商品本</w:t>
      </w:r>
    </w:p>
    <w:p w14:paraId="53B3726B" w14:textId="77777777" w:rsidR="00E71C66" w:rsidRDefault="00E71C66" w:rsidP="00E71C66">
      <w:pPr>
        <w:spacing w:line="360" w:lineRule="atLeast"/>
        <w:ind w:left="2060" w:right="1648"/>
      </w:pPr>
      <w:r>
        <w:rPr>
          <w:rFonts w:hint="eastAsia"/>
        </w:rPr>
        <w:t>部長と協議のうえ、社長が決裁する。</w:t>
      </w:r>
    </w:p>
    <w:p w14:paraId="26396776" w14:textId="77777777" w:rsidR="00E71C66" w:rsidRDefault="00E71C66" w:rsidP="00E71C66">
      <w:pPr>
        <w:spacing w:line="360" w:lineRule="atLeast"/>
        <w:ind w:left="1236" w:right="1648"/>
      </w:pPr>
    </w:p>
    <w:p w14:paraId="0342E5A0" w14:textId="77777777" w:rsidR="00E71C66" w:rsidRDefault="00E71C66" w:rsidP="00E71C66">
      <w:pPr>
        <w:spacing w:line="360" w:lineRule="atLeast"/>
        <w:ind w:left="1236" w:right="1648"/>
        <w:rPr>
          <w:rFonts w:cs="Times New Roman"/>
        </w:rPr>
      </w:pPr>
      <w:r>
        <w:rPr>
          <w:rFonts w:cs="Times New Roman"/>
        </w:rPr>
        <w:t xml:space="preserve">( </w:t>
      </w:r>
      <w:r>
        <w:rPr>
          <w:rFonts w:hint="eastAsia"/>
        </w:rPr>
        <w:t>付</w:t>
      </w:r>
      <w:r>
        <w:rPr>
          <w:rFonts w:cs="Times New Roman"/>
        </w:rPr>
        <w:t xml:space="preserve">    </w:t>
      </w:r>
      <w:r>
        <w:rPr>
          <w:rFonts w:hint="eastAsia"/>
        </w:rPr>
        <w:t>則</w:t>
      </w:r>
      <w:r>
        <w:rPr>
          <w:rFonts w:cs="Times New Roman"/>
        </w:rPr>
        <w:t>)</w:t>
      </w:r>
    </w:p>
    <w:p w14:paraId="386FD0BD" w14:textId="656C4143" w:rsidR="00E71C66" w:rsidRDefault="00E71C66" w:rsidP="00E71C66">
      <w:pPr>
        <w:spacing w:line="360" w:lineRule="atLeast"/>
        <w:ind w:left="1854" w:right="1648"/>
      </w:pPr>
      <w:r>
        <w:rPr>
          <w:rFonts w:cs="Times New Roman"/>
        </w:rPr>
        <w:t xml:space="preserve">    </w:t>
      </w:r>
      <w:r>
        <w:rPr>
          <w:rFonts w:hint="eastAsia"/>
        </w:rPr>
        <w:t>この要領は、</w:t>
      </w:r>
      <w:r w:rsidR="00A46E1F">
        <w:rPr>
          <w:rFonts w:hint="eastAsia"/>
        </w:rPr>
        <w:t>令和</w:t>
      </w:r>
      <w:r>
        <w:rPr>
          <w:rFonts w:hint="eastAsia"/>
        </w:rPr>
        <w:t>○年○月○日から実施する。</w:t>
      </w:r>
    </w:p>
    <w:p w14:paraId="34A7C38C" w14:textId="77777777" w:rsidR="00AB6201" w:rsidRDefault="00AB6201"/>
    <w:sectPr w:rsidR="00AB6201">
      <w:footerReference w:type="default" r:id="rId7"/>
      <w:pgSz w:w="11906" w:h="16838"/>
      <w:pgMar w:top="737" w:right="1049" w:bottom="578" w:left="967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4EFD" w14:textId="77777777" w:rsidR="00D176C0" w:rsidRDefault="00D176C0">
      <w:r>
        <w:separator/>
      </w:r>
    </w:p>
  </w:endnote>
  <w:endnote w:type="continuationSeparator" w:id="0">
    <w:p w14:paraId="5882123F" w14:textId="77777777" w:rsidR="00D176C0" w:rsidRDefault="00D1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DB95" w14:textId="77777777" w:rsidR="00E71C66" w:rsidRDefault="00E71C66">
    <w:pPr>
      <w:tabs>
        <w:tab w:val="center" w:pos="4944"/>
        <w:tab w:val="right" w:pos="9888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E603E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0566A046" w14:textId="77777777" w:rsidR="00E71C66" w:rsidRDefault="00E71C66">
    <w:pPr>
      <w:tabs>
        <w:tab w:val="center" w:pos="4944"/>
        <w:tab w:val="right" w:pos="9888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9705" w14:textId="77777777" w:rsidR="00D176C0" w:rsidRDefault="00D176C0">
      <w:r>
        <w:separator/>
      </w:r>
    </w:p>
  </w:footnote>
  <w:footnote w:type="continuationSeparator" w:id="0">
    <w:p w14:paraId="3AAE5998" w14:textId="77777777" w:rsidR="00D176C0" w:rsidRDefault="00D1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CC6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6"/>
    <w:rsid w:val="008109F4"/>
    <w:rsid w:val="00A46E1F"/>
    <w:rsid w:val="00AB6201"/>
    <w:rsid w:val="00D176C0"/>
    <w:rsid w:val="00E603E6"/>
    <w:rsid w:val="00E7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9A26D7"/>
  <w14:defaultImageDpi w14:val="300"/>
  <w15:chartTrackingRefBased/>
  <w15:docId w15:val="{EE4F6127-3782-4D1B-807D-B98CDFCC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C66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E1F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A4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E1F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仕入会計要領</vt:lpstr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仕入会計要領</dc:title>
  <dc:subject/>
  <dc:creator>t</dc:creator>
  <cp:keywords/>
  <dc:description>仕入会計要領（仕入会計に関する要領）</dc:description>
  <cp:lastModifiedBy>t</cp:lastModifiedBy>
  <cp:revision>2</cp:revision>
  <dcterms:created xsi:type="dcterms:W3CDTF">2021-06-20T12:31:00Z</dcterms:created>
  <dcterms:modified xsi:type="dcterms:W3CDTF">2021-06-20T12:31:00Z</dcterms:modified>
  <cp:category/>
</cp:coreProperties>
</file>